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068"/>
        <w:gridCol w:w="5658"/>
      </w:tblGrid>
      <w:tr w:rsidR="006C3310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6C3310" w:rsidRDefault="006C3310" w:rsidP="000E7E9B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Hlásný profil </w:t>
            </w:r>
            <w:r w:rsidR="00F2198D">
              <w:rPr>
                <w:rFonts w:cs="Arial"/>
                <w:b/>
                <w:bCs/>
                <w:sz w:val="32"/>
                <w:szCs w:val="32"/>
              </w:rPr>
              <w:t>Milčický</w:t>
            </w:r>
            <w:r w:rsidR="000E7E9B">
              <w:rPr>
                <w:rFonts w:cs="Arial"/>
                <w:b/>
                <w:bCs/>
                <w:sz w:val="32"/>
                <w:szCs w:val="32"/>
              </w:rPr>
              <w:t xml:space="preserve"> potok - Milčice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Lokalizace profilu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0E7E9B" w:rsidRDefault="004A4BB2" w:rsidP="004A4BB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color w:val="000000"/>
              </w:rPr>
              <w:t xml:space="preserve">Vodočetná </w:t>
            </w:r>
            <w:proofErr w:type="spellStart"/>
            <w:r>
              <w:rPr>
                <w:rFonts w:cs="Arial"/>
                <w:color w:val="000000"/>
              </w:rPr>
              <w:t>laŤ</w:t>
            </w:r>
            <w:proofErr w:type="spellEnd"/>
            <w:r>
              <w:rPr>
                <w:rFonts w:cs="Arial"/>
                <w:color w:val="000000"/>
              </w:rPr>
              <w:t xml:space="preserve"> na m</w:t>
            </w:r>
            <w:r w:rsidR="000E7E9B" w:rsidRPr="000E7E9B">
              <w:rPr>
                <w:rFonts w:cs="Arial"/>
                <w:color w:val="000000"/>
              </w:rPr>
              <w:t xml:space="preserve">ost 3309-4 u rybníka za Milčicemi - směr </w:t>
            </w:r>
            <w:proofErr w:type="spellStart"/>
            <w:r w:rsidR="000E7E9B" w:rsidRPr="000E7E9B">
              <w:rPr>
                <w:rFonts w:cs="Arial"/>
                <w:color w:val="000000"/>
              </w:rPr>
              <w:t>Třebostovice</w:t>
            </w:r>
            <w:proofErr w:type="spellEnd"/>
            <w:r w:rsidR="000E7E9B" w:rsidRPr="000E7E9B">
              <w:rPr>
                <w:rFonts w:cs="Arial"/>
                <w:color w:val="000000"/>
              </w:rPr>
              <w:t xml:space="preserve">. Lať </w:t>
            </w:r>
            <w:proofErr w:type="spellStart"/>
            <w:r w:rsidR="000E7E9B" w:rsidRPr="000E7E9B">
              <w:rPr>
                <w:rFonts w:cs="Arial"/>
                <w:color w:val="000000"/>
              </w:rPr>
              <w:t>kotvitelná</w:t>
            </w:r>
            <w:proofErr w:type="spellEnd"/>
            <w:r w:rsidR="000E7E9B" w:rsidRPr="000E7E9B">
              <w:rPr>
                <w:rFonts w:cs="Arial"/>
                <w:color w:val="000000"/>
              </w:rPr>
              <w:t xml:space="preserve"> ve dvou částech do betonové konstrukce mostu.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Vodní tok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6C3310" w:rsidRPr="000E7E9B" w:rsidRDefault="006C3310" w:rsidP="00F57312">
            <w:pPr>
              <w:spacing w:after="0" w:line="240" w:lineRule="auto"/>
              <w:rPr>
                <w:rFonts w:cs="Arial"/>
              </w:rPr>
            </w:pPr>
            <w:r w:rsidRPr="000E7E9B">
              <w:rPr>
                <w:rFonts w:cs="Arial"/>
              </w:rPr>
              <w:t xml:space="preserve">Název – </w:t>
            </w:r>
            <w:r w:rsidR="000E7E9B" w:rsidRPr="000E7E9B">
              <w:rPr>
                <w:rFonts w:cs="Arial"/>
              </w:rPr>
              <w:t>Milčický potok</w:t>
            </w:r>
            <w:r w:rsidR="00F92966" w:rsidRPr="000E7E9B">
              <w:rPr>
                <w:rFonts w:cs="Arial"/>
              </w:rPr>
              <w:t xml:space="preserve">, </w:t>
            </w:r>
            <w:proofErr w:type="gramStart"/>
            <w:r w:rsidR="00F92966" w:rsidRPr="000E7E9B">
              <w:rPr>
                <w:rFonts w:cs="Arial"/>
              </w:rPr>
              <w:t xml:space="preserve">ř.km </w:t>
            </w:r>
            <w:r w:rsidR="000E7E9B">
              <w:rPr>
                <w:rFonts w:cs="Arial"/>
              </w:rPr>
              <w:t>2</w:t>
            </w:r>
            <w:proofErr w:type="gramEnd"/>
            <w:r w:rsidR="000E7E9B">
              <w:rPr>
                <w:rFonts w:cs="Arial"/>
              </w:rPr>
              <w:t>,83</w:t>
            </w:r>
          </w:p>
          <w:p w:rsidR="006C3310" w:rsidRPr="000E7E9B" w:rsidRDefault="006C3310" w:rsidP="00F57312">
            <w:pPr>
              <w:spacing w:after="0" w:line="240" w:lineRule="auto"/>
              <w:rPr>
                <w:rFonts w:cs="Arial"/>
              </w:rPr>
            </w:pPr>
            <w:r w:rsidRPr="000E7E9B">
              <w:rPr>
                <w:rFonts w:cs="Arial"/>
              </w:rPr>
              <w:t xml:space="preserve">ID toku – </w:t>
            </w:r>
            <w:r w:rsidR="000E7E9B">
              <w:rPr>
                <w:rFonts w:cs="Arial"/>
                <w:color w:val="000000"/>
                <w:spacing w:val="7"/>
              </w:rPr>
              <w:t>110 370 000 100</w:t>
            </w:r>
          </w:p>
          <w:p w:rsidR="006C3310" w:rsidRPr="000E7E9B" w:rsidRDefault="006C3310" w:rsidP="00F57312">
            <w:pPr>
              <w:spacing w:after="0" w:line="240" w:lineRule="auto"/>
              <w:rPr>
                <w:rFonts w:cs="Arial"/>
              </w:rPr>
            </w:pPr>
            <w:r w:rsidRPr="000E7E9B">
              <w:rPr>
                <w:rFonts w:cs="Arial"/>
              </w:rPr>
              <w:t xml:space="preserve">ID toku CEVT – </w:t>
            </w:r>
            <w:r w:rsidR="00C62C37" w:rsidRPr="000E7E9B">
              <w:rPr>
                <w:rFonts w:cs="Arial"/>
                <w:color w:val="000000"/>
                <w:spacing w:val="7"/>
              </w:rPr>
              <w:t>10</w:t>
            </w:r>
            <w:r w:rsidR="000E7E9B">
              <w:rPr>
                <w:rFonts w:cs="Arial"/>
                <w:color w:val="000000"/>
                <w:spacing w:val="7"/>
              </w:rPr>
              <w:t> 185 568</w:t>
            </w:r>
          </w:p>
          <w:p w:rsidR="006C3310" w:rsidRPr="000E7E9B" w:rsidRDefault="006C3310" w:rsidP="000E7E9B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0E7E9B">
              <w:rPr>
                <w:rFonts w:cs="Arial"/>
              </w:rPr>
              <w:t>Č.h.</w:t>
            </w:r>
            <w:proofErr w:type="gramEnd"/>
            <w:r w:rsidRPr="000E7E9B">
              <w:rPr>
                <w:rFonts w:cs="Arial"/>
              </w:rPr>
              <w:t>p</w:t>
            </w:r>
            <w:proofErr w:type="spellEnd"/>
            <w:r w:rsidRPr="000E7E9B">
              <w:rPr>
                <w:rFonts w:cs="Arial"/>
              </w:rPr>
              <w:t xml:space="preserve">. – </w:t>
            </w:r>
            <w:r w:rsidR="000E7E9B">
              <w:rPr>
                <w:rFonts w:cs="Arial"/>
              </w:rPr>
              <w:t>104 060 480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Katastrální území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0E7E9B" w:rsidRDefault="004933E3" w:rsidP="00F57312">
            <w:pPr>
              <w:spacing w:after="0" w:line="240" w:lineRule="auto"/>
              <w:rPr>
                <w:rFonts w:cs="Arial"/>
              </w:rPr>
            </w:pPr>
            <w:r w:rsidRPr="000E7E9B">
              <w:rPr>
                <w:rFonts w:cs="Arial"/>
              </w:rPr>
              <w:t>Chotutice</w:t>
            </w:r>
            <w:r w:rsidR="003A56AC" w:rsidRPr="000E7E9B">
              <w:rPr>
                <w:rFonts w:cs="Arial"/>
              </w:rPr>
              <w:t xml:space="preserve">, </w:t>
            </w:r>
            <w:proofErr w:type="spellStart"/>
            <w:proofErr w:type="gramStart"/>
            <w:r w:rsidR="003A56AC" w:rsidRPr="000E7E9B">
              <w:rPr>
                <w:rFonts w:cs="Arial"/>
              </w:rPr>
              <w:t>p.č</w:t>
            </w:r>
            <w:proofErr w:type="spellEnd"/>
            <w:r w:rsidR="003A56AC" w:rsidRPr="000E7E9B">
              <w:rPr>
                <w:rFonts w:cs="Arial"/>
              </w:rPr>
              <w:t>.</w:t>
            </w:r>
            <w:proofErr w:type="gramEnd"/>
            <w:r w:rsidR="003A56AC" w:rsidRPr="000E7E9B">
              <w:rPr>
                <w:rFonts w:cs="Arial"/>
              </w:rPr>
              <w:t xml:space="preserve"> 514/2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92966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Majitel (správce</w:t>
            </w:r>
            <w:r w:rsidR="00F92966">
              <w:rPr>
                <w:rFonts w:cs="Arial"/>
              </w:rPr>
              <w:t xml:space="preserve"> mostu</w:t>
            </w:r>
            <w:r>
              <w:rPr>
                <w:rFonts w:cs="Arial"/>
              </w:rPr>
              <w:t>)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0E7E9B" w:rsidRDefault="000E7E9B" w:rsidP="00F57312">
            <w:pPr>
              <w:spacing w:after="0" w:line="240" w:lineRule="auto"/>
              <w:rPr>
                <w:rFonts w:cs="Arial"/>
              </w:rPr>
            </w:pPr>
            <w:r w:rsidRPr="000E7E9B">
              <w:rPr>
                <w:rFonts w:cs="Arial"/>
              </w:rPr>
              <w:t xml:space="preserve">Není zapsáno na LV – </w:t>
            </w:r>
            <w:r w:rsidRPr="000E7E9B">
              <w:rPr>
                <w:rFonts w:cs="Arial"/>
                <w:color w:val="000000"/>
                <w:shd w:val="clear" w:color="auto" w:fill="FEFEFE"/>
              </w:rPr>
              <w:t>Obec Milčice, č. p. 32, 28911 Milčice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0E7E9B" w:rsidRDefault="006C3310" w:rsidP="00F57312">
            <w:pPr>
              <w:spacing w:after="0" w:line="240" w:lineRule="auto"/>
              <w:rPr>
                <w:rFonts w:cs="Arial"/>
              </w:rPr>
            </w:pPr>
            <w:r w:rsidRPr="000E7E9B">
              <w:rPr>
                <w:rFonts w:cs="Arial"/>
              </w:rPr>
              <w:t xml:space="preserve">S-JTSK: </w:t>
            </w:r>
            <w:r w:rsidR="000E7E9B" w:rsidRPr="000E7E9B">
              <w:rPr>
                <w:rFonts w:cs="Arial"/>
              </w:rPr>
              <w:t>-702494 -1045869</w:t>
            </w:r>
          </w:p>
          <w:p w:rsidR="006C3310" w:rsidRPr="000E7E9B" w:rsidRDefault="006C3310" w:rsidP="00F57312">
            <w:pPr>
              <w:spacing w:after="0" w:line="240" w:lineRule="auto"/>
              <w:rPr>
                <w:rFonts w:cs="Arial"/>
              </w:rPr>
            </w:pPr>
            <w:r w:rsidRPr="000E7E9B">
              <w:rPr>
                <w:rFonts w:cs="Arial"/>
              </w:rPr>
              <w:t xml:space="preserve">WGS 84: </w:t>
            </w:r>
            <w:r w:rsidR="000E7E9B" w:rsidRPr="000E7E9B">
              <w:rPr>
                <w:rFonts w:cs="Arial"/>
              </w:rPr>
              <w:t>50°6'36,27 14°59'6,32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měření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0E7E9B" w:rsidRDefault="004933E3" w:rsidP="004933E3">
            <w:pPr>
              <w:spacing w:after="0" w:line="240" w:lineRule="auto"/>
              <w:rPr>
                <w:rFonts w:cs="Arial"/>
              </w:rPr>
            </w:pPr>
            <w:r w:rsidRPr="000E7E9B">
              <w:rPr>
                <w:rFonts w:cs="Arial"/>
                <w:color w:val="000000"/>
              </w:rPr>
              <w:t>Vizuální odečítání stavů z vodočetné latě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Specifika instalace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0E7E9B" w:rsidRDefault="00F92966" w:rsidP="000E7E9B">
            <w:pPr>
              <w:spacing w:after="0" w:line="240" w:lineRule="auto"/>
              <w:jc w:val="left"/>
              <w:rPr>
                <w:rFonts w:cs="Arial"/>
              </w:rPr>
            </w:pPr>
            <w:r w:rsidRPr="000E7E9B">
              <w:rPr>
                <w:rFonts w:cs="Arial"/>
              </w:rPr>
              <w:t>Vodočetná lať na pilíř</w:t>
            </w:r>
            <w:r w:rsidR="0021034E" w:rsidRPr="000E7E9B">
              <w:rPr>
                <w:rFonts w:cs="Arial"/>
              </w:rPr>
              <w:t>i</w:t>
            </w:r>
            <w:r w:rsidRPr="000E7E9B">
              <w:rPr>
                <w:rFonts w:cs="Arial"/>
              </w:rPr>
              <w:t xml:space="preserve"> </w:t>
            </w:r>
            <w:r w:rsidR="000E7E9B" w:rsidRPr="000E7E9B">
              <w:rPr>
                <w:rFonts w:cs="Arial"/>
              </w:rPr>
              <w:t>– rozdělená vzhledem ke kynetě na 2 části.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Orientační </w:t>
            </w:r>
            <w:proofErr w:type="spellStart"/>
            <w:r>
              <w:rPr>
                <w:rFonts w:cs="Arial"/>
              </w:rPr>
              <w:t>nadmoř</w:t>
            </w:r>
            <w:proofErr w:type="spellEnd"/>
            <w:r>
              <w:rPr>
                <w:rFonts w:cs="Arial"/>
              </w:rPr>
              <w:t>. v. v místě měření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0E7E9B" w:rsidRDefault="000E7E9B" w:rsidP="0021034E">
            <w:pPr>
              <w:spacing w:after="0" w:line="240" w:lineRule="auto"/>
              <w:rPr>
                <w:rFonts w:cs="Arial"/>
              </w:rPr>
            </w:pPr>
            <w:r w:rsidRPr="000E7E9B">
              <w:rPr>
                <w:rFonts w:cs="Arial"/>
              </w:rPr>
              <w:t>189</w:t>
            </w:r>
            <w:r w:rsidR="00C54AF7" w:rsidRPr="000E7E9B">
              <w:rPr>
                <w:rFonts w:cs="Arial"/>
              </w:rPr>
              <w:t xml:space="preserve"> </w:t>
            </w:r>
            <w:proofErr w:type="spellStart"/>
            <w:proofErr w:type="gramStart"/>
            <w:r w:rsidR="006C3310" w:rsidRPr="000E7E9B">
              <w:rPr>
                <w:rFonts w:cs="Arial"/>
              </w:rPr>
              <w:t>m.n</w:t>
            </w:r>
            <w:proofErr w:type="spellEnd"/>
            <w:r w:rsidR="006C3310" w:rsidRPr="000E7E9B">
              <w:rPr>
                <w:rFonts w:cs="Arial"/>
              </w:rPr>
              <w:t xml:space="preserve"> m.</w:t>
            </w:r>
            <w:proofErr w:type="gramEnd"/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Dostupnost signálu GSM 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6C3310" w:rsidRPr="000E7E9B" w:rsidRDefault="00F92966" w:rsidP="00F57312">
            <w:pPr>
              <w:spacing w:after="0" w:line="240" w:lineRule="auto"/>
              <w:rPr>
                <w:rFonts w:cs="Arial"/>
              </w:rPr>
            </w:pPr>
            <w:r w:rsidRPr="000E7E9B">
              <w:rPr>
                <w:rFonts w:cs="Arial"/>
              </w:rPr>
              <w:t>ANO</w:t>
            </w:r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– obce, sídla, vodní díla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6C3310" w:rsidRPr="000E7E9B" w:rsidRDefault="000E7E9B" w:rsidP="00F92966">
            <w:pPr>
              <w:spacing w:after="0" w:line="240" w:lineRule="auto"/>
              <w:rPr>
                <w:rFonts w:cs="Arial"/>
              </w:rPr>
            </w:pPr>
            <w:r w:rsidRPr="000E7E9B">
              <w:rPr>
                <w:rFonts w:cs="Arial"/>
              </w:rPr>
              <w:t>Milčice, Sadská</w:t>
            </w:r>
          </w:p>
        </w:tc>
      </w:tr>
      <w:tr w:rsidR="006C3310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21034E" w:rsidRDefault="000E7E9B" w:rsidP="0021034E">
            <w:pPr>
              <w:spacing w:after="0" w:line="240" w:lineRule="auto"/>
              <w:jc w:val="left"/>
              <w:rPr>
                <w:rFonts w:cs="Arial"/>
                <w:b/>
                <w:i/>
              </w:rPr>
            </w:pPr>
            <w:r>
              <w:rPr>
                <w:rFonts w:cs="Arial"/>
                <w:b/>
                <w:i/>
                <w:noProof/>
              </w:rPr>
              <w:drawing>
                <wp:anchor distT="0" distB="0" distL="114300" distR="114300" simplePos="0" relativeHeight="251666432" behindDoc="0" locked="0" layoutInCell="1" allowOverlap="1" wp14:anchorId="323D1AEE" wp14:editId="6D3EE49D">
                  <wp:simplePos x="0" y="0"/>
                  <wp:positionH relativeFrom="column">
                    <wp:posOffset>2411307</wp:posOffset>
                  </wp:positionH>
                  <wp:positionV relativeFrom="paragraph">
                    <wp:posOffset>1927225</wp:posOffset>
                  </wp:positionV>
                  <wp:extent cx="3552825" cy="2664619"/>
                  <wp:effectExtent l="0" t="0" r="0" b="2540"/>
                  <wp:wrapNone/>
                  <wp:docPr id="3" name="Obrázek 3" descr="F:\01_Dokumenty\Dokumenty\Akce15\024_Podlipansko\04_Foto\150922\MIN\DSC084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01_Dokumenty\Dokumenty\Akce15\024_Podlipansko\04_Foto\150922\MIN\DSC084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25" cy="2664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eastAsia="Calibri"/>
                <w:noProof/>
              </w:rPr>
              <w:drawing>
                <wp:inline distT="0" distB="0" distL="0" distR="0" wp14:anchorId="20D5582B" wp14:editId="33A42A49">
                  <wp:extent cx="3840000" cy="2880000"/>
                  <wp:effectExtent l="0" t="0" r="8255" b="0"/>
                  <wp:docPr id="2" name="Obrázek 2" descr="F:\01_Dokumenty\Dokumenty\Akce15\024_Podlipansko\04_Foto\150922\MIN\DSC084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01_Dokumenty\Dokumenty\Akce15\024_Podlipansko\04_Foto\150922\MIN\DSC084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Pr="00D67ACC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6C3310" w:rsidTr="000E7E9B">
        <w:trPr>
          <w:trHeight w:val="61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C3310" w:rsidRDefault="006C3310" w:rsidP="00F57312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6C3310" w:rsidRDefault="006C3310" w:rsidP="000E7E9B">
            <w:pPr>
              <w:spacing w:after="0" w:line="240" w:lineRule="auto"/>
              <w:jc w:val="center"/>
              <w:rPr>
                <w:rFonts w:cs="Arial"/>
              </w:rPr>
            </w:pPr>
            <w:bookmarkStart w:id="0" w:name="_Toc428975785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54AF7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Fotodokumentace umístění hlásného profilu </w:t>
            </w:r>
            <w:r w:rsidR="000E7E9B">
              <w:rPr>
                <w:i/>
              </w:rPr>
              <w:t>Milčický potok - Milčice</w:t>
            </w:r>
            <w:r>
              <w:rPr>
                <w:rFonts w:cs="Arial"/>
                <w:noProof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BF702FE" wp14:editId="0E3AA743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105" name="Přímá spojnic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57A9302" id="Přímá spojnice 105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" strokecolor="#0cf" strokeweight="2pt">
                      <v:stroke endarrow="block"/>
                    </v:line>
                  </w:pict>
                </mc:Fallback>
              </mc:AlternateContent>
            </w:r>
            <w:bookmarkEnd w:id="0"/>
          </w:p>
        </w:tc>
      </w:tr>
      <w:tr w:rsidR="0021034E" w:rsidRPr="006C6016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21034E" w:rsidRPr="006C6016" w:rsidRDefault="0021034E" w:rsidP="000E7E9B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Hlásný profil </w:t>
            </w:r>
            <w:r w:rsidR="000E7E9B">
              <w:rPr>
                <w:rFonts w:cs="Arial"/>
                <w:b/>
                <w:sz w:val="32"/>
                <w:szCs w:val="32"/>
              </w:rPr>
              <w:t>Milčický potok - Milčice</w:t>
            </w:r>
          </w:p>
        </w:tc>
      </w:tr>
      <w:tr w:rsidR="0021034E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21034E" w:rsidRDefault="0021034E" w:rsidP="00F57312">
            <w:pPr>
              <w:spacing w:after="0" w:line="240" w:lineRule="auto"/>
              <w:rPr>
                <w:rFonts w:cs="Arial"/>
                <w:b/>
                <w:i/>
              </w:rPr>
            </w:pPr>
          </w:p>
          <w:p w:rsidR="0021034E" w:rsidRPr="00D67ACC" w:rsidRDefault="003A56AC" w:rsidP="003A56AC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B2F78C6" wp14:editId="6739300D">
                      <wp:simplePos x="0" y="0"/>
                      <wp:positionH relativeFrom="column">
                        <wp:posOffset>2712228</wp:posOffset>
                      </wp:positionH>
                      <wp:positionV relativeFrom="paragraph">
                        <wp:posOffset>1000758</wp:posOffset>
                      </wp:positionV>
                      <wp:extent cx="128905" cy="212725"/>
                      <wp:effectExtent l="0" t="60960" r="19685" b="38735"/>
                      <wp:wrapNone/>
                      <wp:docPr id="106" name="Šipka dolů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58297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039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3AAE294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106" o:spid="_x0000_s1026" type="#_x0000_t67" style="position:absolute;margin-left:213.55pt;margin-top:78.8pt;width:10.15pt;height:16.75pt;rotation:3012796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" adj="13695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0E7E9B">
              <w:rPr>
                <w:noProof/>
              </w:rPr>
              <w:t xml:space="preserve"> </w:t>
            </w:r>
            <w:bookmarkStart w:id="1" w:name="_GoBack"/>
            <w:r w:rsidR="000E7E9B">
              <w:rPr>
                <w:noProof/>
              </w:rPr>
              <w:drawing>
                <wp:inline distT="0" distB="0" distL="0" distR="0" wp14:anchorId="17F540C3" wp14:editId="36C22ABE">
                  <wp:extent cx="5760720" cy="3406775"/>
                  <wp:effectExtent l="0" t="0" r="0" b="3175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0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 w:rsidR="0021034E" w:rsidTr="00F57312">
        <w:trPr>
          <w:trHeight w:val="189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21034E" w:rsidRDefault="0021034E" w:rsidP="00F57312">
            <w:pPr>
              <w:spacing w:after="0" w:line="240" w:lineRule="auto"/>
              <w:jc w:val="center"/>
              <w:rPr>
                <w:rFonts w:cs="Arial"/>
              </w:rPr>
            </w:pPr>
            <w:bookmarkStart w:id="2" w:name="_Toc424189896"/>
            <w:bookmarkStart w:id="3" w:name="_Toc428975786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Základní mapa pro hlásný profil </w:t>
            </w:r>
            <w:bookmarkEnd w:id="2"/>
            <w:bookmarkEnd w:id="3"/>
            <w:r w:rsidR="000E7E9B">
              <w:rPr>
                <w:i/>
              </w:rPr>
              <w:t>Milčický potok - Milčice</w:t>
            </w:r>
          </w:p>
        </w:tc>
      </w:tr>
      <w:tr w:rsidR="0021034E" w:rsidRPr="00F92966" w:rsidTr="003A56AC">
        <w:trPr>
          <w:trHeight w:val="6466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21034E" w:rsidRPr="00C54AF7" w:rsidRDefault="0021034E" w:rsidP="00F57312">
            <w:pPr>
              <w:jc w:val="center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1EE93D0" wp14:editId="48A975C4">
                      <wp:simplePos x="0" y="0"/>
                      <wp:positionH relativeFrom="column">
                        <wp:posOffset>2821668</wp:posOffset>
                      </wp:positionH>
                      <wp:positionV relativeFrom="paragraph">
                        <wp:posOffset>1812969</wp:posOffset>
                      </wp:positionV>
                      <wp:extent cx="128905" cy="212725"/>
                      <wp:effectExtent l="0" t="60960" r="19685" b="38735"/>
                      <wp:wrapNone/>
                      <wp:docPr id="107" name="Šipka dolů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801248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3708E1" id="Šipka dolů 107" o:spid="_x0000_s1026" type="#_x0000_t67" style="position:absolute;margin-left:222.2pt;margin-top:142.75pt;width:10.15pt;height:16.75pt;rotation:3059710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3A56AC">
              <w:rPr>
                <w:noProof/>
              </w:rPr>
              <w:t xml:space="preserve"> </w:t>
            </w:r>
            <w:r w:rsidR="000E7E9B">
              <w:rPr>
                <w:noProof/>
              </w:rPr>
              <w:drawing>
                <wp:inline distT="0" distB="0" distL="0" distR="0" wp14:anchorId="2817CCED" wp14:editId="341D6914">
                  <wp:extent cx="5760720" cy="3996055"/>
                  <wp:effectExtent l="0" t="0" r="0" b="4445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996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34E" w:rsidTr="00F57312">
        <w:trPr>
          <w:trHeight w:val="29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21034E" w:rsidRDefault="0021034E" w:rsidP="00F57312">
            <w:pPr>
              <w:spacing w:after="0" w:line="240" w:lineRule="auto"/>
              <w:jc w:val="center"/>
              <w:rPr>
                <w:rFonts w:cs="Arial"/>
              </w:rPr>
            </w:pPr>
            <w:bookmarkStart w:id="4" w:name="_Toc424189897"/>
            <w:bookmarkStart w:id="5" w:name="_Toc428975787"/>
            <w:r w:rsidRPr="00F92966">
              <w:rPr>
                <w:i/>
              </w:rPr>
              <w:t xml:space="preserve">Obrázek </w:t>
            </w:r>
            <w:r w:rsidRPr="00F92966">
              <w:rPr>
                <w:i/>
              </w:rPr>
              <w:fldChar w:fldCharType="begin"/>
            </w:r>
            <w:r w:rsidRPr="00F92966">
              <w:rPr>
                <w:i/>
              </w:rPr>
              <w:instrText xml:space="preserve"> SEQ Obrázek \* ARABIC </w:instrText>
            </w:r>
            <w:r w:rsidRPr="00F92966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F92966">
              <w:rPr>
                <w:i/>
                <w:noProof/>
              </w:rPr>
              <w:fldChar w:fldCharType="end"/>
            </w:r>
            <w:r w:rsidRPr="00F92966">
              <w:rPr>
                <w:i/>
              </w:rPr>
              <w:t xml:space="preserve">: Katastrální mapa pro hlásný profil </w:t>
            </w:r>
            <w:bookmarkEnd w:id="4"/>
            <w:bookmarkEnd w:id="5"/>
            <w:r w:rsidR="000E7E9B">
              <w:rPr>
                <w:i/>
              </w:rPr>
              <w:t>Milčický potok - Milčice</w:t>
            </w:r>
          </w:p>
        </w:tc>
      </w:tr>
    </w:tbl>
    <w:p w:rsidR="0021034E" w:rsidRDefault="0021034E"/>
    <w:sectPr w:rsidR="0021034E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C6B54" w:rsidRDefault="00AC6B54" w:rsidP="00F92966">
      <w:pPr>
        <w:spacing w:after="0" w:line="240" w:lineRule="auto"/>
      </w:pPr>
      <w:r>
        <w:separator/>
      </w:r>
    </w:p>
  </w:endnote>
  <w:endnote w:type="continuationSeparator" w:id="0">
    <w:p w:rsidR="00AC6B54" w:rsidRDefault="00AC6B54" w:rsidP="00F929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C6B54" w:rsidRDefault="00AC6B54" w:rsidP="00F92966">
      <w:pPr>
        <w:spacing w:after="0" w:line="240" w:lineRule="auto"/>
      </w:pPr>
      <w:r>
        <w:separator/>
      </w:r>
    </w:p>
  </w:footnote>
  <w:footnote w:type="continuationSeparator" w:id="0">
    <w:p w:rsidR="00AC6B54" w:rsidRDefault="00AC6B54" w:rsidP="00F929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2966" w:rsidRDefault="00F92966" w:rsidP="00F92966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FEF1216" wp14:editId="4195BAFF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F92966" w:rsidRPr="00C24C30" w:rsidRDefault="00F92966" w:rsidP="00F92966">
    <w:pPr>
      <w:pStyle w:val="Zhlav"/>
      <w:jc w:val="left"/>
    </w:pPr>
    <w:r>
      <w:t>Specifikace jednotlivých měrných bodů LVS</w:t>
    </w:r>
    <w:r>
      <w:tab/>
    </w:r>
    <w:r>
      <w:tab/>
    </w:r>
  </w:p>
  <w:p w:rsidR="00F92966" w:rsidRDefault="00F92966" w:rsidP="00F92966">
    <w:pPr>
      <w:pStyle w:val="Zhlav"/>
    </w:pPr>
  </w:p>
  <w:p w:rsidR="00F92966" w:rsidRDefault="00F92966" w:rsidP="00F92966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310"/>
    <w:rsid w:val="000E7E9B"/>
    <w:rsid w:val="0021034E"/>
    <w:rsid w:val="003A56AC"/>
    <w:rsid w:val="004933E3"/>
    <w:rsid w:val="004A4BB2"/>
    <w:rsid w:val="004A6D1B"/>
    <w:rsid w:val="0054422B"/>
    <w:rsid w:val="00583D2E"/>
    <w:rsid w:val="006C3310"/>
    <w:rsid w:val="00766620"/>
    <w:rsid w:val="008A1E41"/>
    <w:rsid w:val="008D187E"/>
    <w:rsid w:val="00AC6B54"/>
    <w:rsid w:val="00C54AF7"/>
    <w:rsid w:val="00C62C37"/>
    <w:rsid w:val="00D43C96"/>
    <w:rsid w:val="00F2198D"/>
    <w:rsid w:val="00F9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7232F6-CBAC-41F4-8AB0-C39B5CE82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6C331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F92966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92966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59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167</Words>
  <Characters>989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5</cp:revision>
  <dcterms:created xsi:type="dcterms:W3CDTF">2015-09-24T05:47:00Z</dcterms:created>
  <dcterms:modified xsi:type="dcterms:W3CDTF">2015-09-30T04:51:00Z</dcterms:modified>
</cp:coreProperties>
</file>