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87" w:type="dxa"/>
        <w:tblLayout w:type="fixed"/>
        <w:tblCellMar>
          <w:left w:w="7" w:type="dxa"/>
          <w:right w:w="7" w:type="dxa"/>
        </w:tblCellMar>
        <w:tblLook w:val="0000" w:firstRow="0" w:lastRow="0" w:firstColumn="0" w:lastColumn="0" w:noHBand="0" w:noVBand="0"/>
      </w:tblPr>
      <w:tblGrid>
        <w:gridCol w:w="7"/>
        <w:gridCol w:w="9073"/>
        <w:gridCol w:w="7"/>
      </w:tblGrid>
      <w:tr w:rsidR="004A7EB8" w:rsidRPr="00555A54" w14:paraId="6A0059F4" w14:textId="77777777">
        <w:trPr>
          <w:gridAfter w:val="1"/>
          <w:wAfter w:w="7" w:type="dxa"/>
          <w:cantSplit/>
          <w:trHeight w:val="1701"/>
        </w:trPr>
        <w:tc>
          <w:tcPr>
            <w:tcW w:w="9087" w:type="dxa"/>
            <w:gridSpan w:val="2"/>
            <w:shd w:val="clear" w:color="auto" w:fill="auto"/>
            <w:tcMar>
              <w:top w:w="283" w:type="dxa"/>
            </w:tcMar>
          </w:tcPr>
          <w:p w14:paraId="6ECA8294" w14:textId="77777777" w:rsidR="004A7EB8" w:rsidRPr="00555A54" w:rsidRDefault="004A7EB8" w:rsidP="00A43EBC">
            <w:pPr>
              <w:keepNext/>
              <w:tabs>
                <w:tab w:val="right" w:pos="6027"/>
              </w:tabs>
              <w:spacing w:before="800"/>
              <w:jc w:val="left"/>
              <w:rPr>
                <w:rFonts w:ascii="Calibri" w:hAnsi="Calibri"/>
                <w:sz w:val="22"/>
                <w:szCs w:val="22"/>
                <w:lang w:val="cs-CZ"/>
              </w:rPr>
            </w:pPr>
            <w:bookmarkStart w:id="0" w:name="_Ref269454411"/>
          </w:p>
        </w:tc>
      </w:tr>
      <w:tr w:rsidR="004A7EB8" w:rsidRPr="00555A54" w14:paraId="3800A62A" w14:textId="77777777">
        <w:trPr>
          <w:gridAfter w:val="1"/>
          <w:wAfter w:w="7" w:type="dxa"/>
          <w:cantSplit/>
          <w:trHeight w:val="3402"/>
        </w:trPr>
        <w:tc>
          <w:tcPr>
            <w:tcW w:w="9087" w:type="dxa"/>
            <w:gridSpan w:val="2"/>
            <w:tcMar>
              <w:top w:w="255" w:type="dxa"/>
              <w:bottom w:w="283" w:type="dxa"/>
            </w:tcMar>
          </w:tcPr>
          <w:p w14:paraId="2A87DEF3" w14:textId="77777777" w:rsidR="004A7EB8" w:rsidRPr="00555A54" w:rsidRDefault="001A5DB6">
            <w:pPr>
              <w:pStyle w:val="Parties"/>
              <w:keepNext/>
              <w:spacing w:line="240" w:lineRule="auto"/>
              <w:jc w:val="left"/>
              <w:rPr>
                <w:rFonts w:ascii="Calibri" w:hAnsi="Calibri"/>
                <w:sz w:val="22"/>
                <w:szCs w:val="22"/>
                <w:lang w:val="cs-CZ"/>
              </w:rPr>
            </w:pPr>
            <w:bookmarkStart w:id="1" w:name="Party1"/>
            <w:bookmarkEnd w:id="1"/>
            <w:r>
              <w:rPr>
                <w:rFonts w:ascii="Calibri" w:hAnsi="Calibri"/>
                <w:sz w:val="22"/>
                <w:szCs w:val="22"/>
                <w:lang w:val="cs-CZ"/>
              </w:rPr>
              <w:t>Město Jesenice</w:t>
            </w:r>
          </w:p>
          <w:p w14:paraId="3980ED0A" w14:textId="77777777" w:rsidR="004A7EB8" w:rsidRPr="00555A54" w:rsidRDefault="004A7EB8">
            <w:pPr>
              <w:pStyle w:val="Parties"/>
              <w:keepNext/>
              <w:spacing w:line="240" w:lineRule="auto"/>
              <w:jc w:val="left"/>
              <w:rPr>
                <w:rFonts w:ascii="Calibri" w:hAnsi="Calibri"/>
                <w:sz w:val="22"/>
                <w:szCs w:val="22"/>
                <w:lang w:val="cs-CZ"/>
              </w:rPr>
            </w:pPr>
            <w:r w:rsidRPr="00555A54">
              <w:rPr>
                <w:rFonts w:ascii="Calibri" w:hAnsi="Calibri"/>
                <w:sz w:val="22"/>
                <w:szCs w:val="22"/>
                <w:lang w:val="cs-CZ"/>
              </w:rPr>
              <w:t>a</w:t>
            </w:r>
          </w:p>
          <w:p w14:paraId="22126D87" w14:textId="77777777" w:rsidR="004A7EB8" w:rsidRPr="00555A54" w:rsidRDefault="00F43C9E" w:rsidP="00F43C9E">
            <w:pPr>
              <w:pStyle w:val="Parties"/>
              <w:keepNext/>
              <w:spacing w:line="240" w:lineRule="auto"/>
              <w:jc w:val="left"/>
              <w:rPr>
                <w:rFonts w:ascii="Calibri" w:hAnsi="Calibri"/>
                <w:sz w:val="22"/>
                <w:szCs w:val="22"/>
                <w:lang w:val="cs-CZ"/>
              </w:rPr>
            </w:pPr>
            <w:r w:rsidRPr="00F43C9E">
              <w:rPr>
                <w:rFonts w:ascii="Calibri" w:hAnsi="Calibri"/>
                <w:sz w:val="22"/>
                <w:szCs w:val="22"/>
                <w:lang w:val="cs-CZ"/>
              </w:rPr>
              <w:t>společnost</w:t>
            </w:r>
            <w:r w:rsidRPr="00F43C9E">
              <w:rPr>
                <w:rFonts w:ascii="Calibri" w:hAnsi="Calibri"/>
                <w:sz w:val="22"/>
                <w:szCs w:val="22"/>
                <w:shd w:val="clear" w:color="auto" w:fill="A8D08D" w:themeFill="accent6" w:themeFillTint="99"/>
                <w:lang w:val="cs-CZ"/>
              </w:rPr>
              <w:t xml:space="preserve">     </w:t>
            </w:r>
            <w:r>
              <w:rPr>
                <w:rFonts w:ascii="Calibri" w:hAnsi="Calibri"/>
                <w:sz w:val="22"/>
                <w:szCs w:val="22"/>
                <w:shd w:val="clear" w:color="auto" w:fill="A8D08D" w:themeFill="accent6" w:themeFillTint="99"/>
                <w:lang w:val="cs-CZ"/>
              </w:rPr>
              <w:t xml:space="preserve">               </w:t>
            </w:r>
            <w:r w:rsidRPr="00F43C9E">
              <w:rPr>
                <w:rFonts w:ascii="Calibri" w:hAnsi="Calibri"/>
                <w:sz w:val="22"/>
                <w:szCs w:val="22"/>
                <w:shd w:val="clear" w:color="auto" w:fill="A8D08D" w:themeFill="accent6" w:themeFillTint="99"/>
                <w:lang w:val="cs-CZ"/>
              </w:rPr>
              <w:t xml:space="preserve">  </w:t>
            </w:r>
            <w:r>
              <w:rPr>
                <w:rFonts w:ascii="Calibri" w:hAnsi="Calibri"/>
                <w:sz w:val="22"/>
                <w:szCs w:val="22"/>
                <w:shd w:val="clear" w:color="auto" w:fill="A8D08D" w:themeFill="accent6" w:themeFillTint="99"/>
                <w:lang w:val="cs-CZ"/>
              </w:rPr>
              <w:t>x</w:t>
            </w:r>
          </w:p>
        </w:tc>
      </w:tr>
      <w:tr w:rsidR="004A7EB8" w:rsidRPr="00555A54" w14:paraId="17589BDE" w14:textId="77777777">
        <w:tblPrEx>
          <w:tblCellMar>
            <w:left w:w="0" w:type="dxa"/>
            <w:right w:w="0" w:type="dxa"/>
          </w:tblCellMar>
        </w:tblPrEx>
        <w:trPr>
          <w:gridBefore w:val="1"/>
          <w:wBefore w:w="7" w:type="dxa"/>
          <w:cantSplit/>
          <w:trHeight w:hRule="exact" w:val="2110"/>
        </w:trPr>
        <w:tc>
          <w:tcPr>
            <w:tcW w:w="9073" w:type="dxa"/>
            <w:gridSpan w:val="2"/>
            <w:tcBorders>
              <w:top w:val="single" w:sz="8" w:space="0" w:color="auto"/>
              <w:bottom w:val="single" w:sz="8" w:space="0" w:color="auto"/>
            </w:tcBorders>
            <w:tcMar>
              <w:top w:w="510" w:type="dxa"/>
              <w:bottom w:w="510" w:type="dxa"/>
            </w:tcMar>
          </w:tcPr>
          <w:p w14:paraId="0BF37619" w14:textId="77777777" w:rsidR="00402F56" w:rsidRPr="00555A54" w:rsidRDefault="00402F56" w:rsidP="00232459">
            <w:pPr>
              <w:keepNext/>
              <w:jc w:val="left"/>
              <w:rPr>
                <w:rFonts w:ascii="Calibri" w:hAnsi="Calibri"/>
                <w:b/>
                <w:sz w:val="22"/>
                <w:szCs w:val="22"/>
                <w:lang w:val="cs-CZ"/>
              </w:rPr>
            </w:pPr>
          </w:p>
          <w:p w14:paraId="16065295" w14:textId="77777777" w:rsidR="00D57636" w:rsidRPr="00555A54" w:rsidRDefault="00D57636" w:rsidP="00232459">
            <w:pPr>
              <w:keepNext/>
              <w:jc w:val="left"/>
              <w:rPr>
                <w:rFonts w:ascii="Calibri" w:hAnsi="Calibri"/>
                <w:b/>
                <w:sz w:val="22"/>
                <w:szCs w:val="22"/>
                <w:lang w:val="cs-CZ"/>
              </w:rPr>
            </w:pPr>
          </w:p>
          <w:p w14:paraId="0B9AEC22" w14:textId="77777777" w:rsidR="00D57636" w:rsidRPr="00555A54" w:rsidRDefault="00D57636" w:rsidP="00232459">
            <w:pPr>
              <w:keepNext/>
              <w:jc w:val="left"/>
              <w:rPr>
                <w:rFonts w:ascii="Calibri" w:hAnsi="Calibri"/>
                <w:b/>
                <w:sz w:val="22"/>
                <w:szCs w:val="22"/>
                <w:lang w:val="cs-CZ"/>
              </w:rPr>
            </w:pPr>
          </w:p>
          <w:p w14:paraId="51618B33" w14:textId="77777777" w:rsidR="00F43C9E" w:rsidRDefault="001A5DB6" w:rsidP="00CB4F47">
            <w:pPr>
              <w:keepNext/>
              <w:jc w:val="center"/>
              <w:rPr>
                <w:rFonts w:ascii="Calibri" w:hAnsi="Calibri"/>
                <w:b/>
                <w:sz w:val="22"/>
                <w:szCs w:val="22"/>
                <w:lang w:val="cs-CZ"/>
              </w:rPr>
            </w:pPr>
            <w:r>
              <w:rPr>
                <w:rFonts w:ascii="Calibri" w:hAnsi="Calibri"/>
                <w:b/>
                <w:sz w:val="22"/>
                <w:szCs w:val="22"/>
                <w:lang w:val="cs-CZ"/>
              </w:rPr>
              <w:t>SMLOUVA O PROVOZOVÁNÍ TEPELNÉHO HOSPODÁŘSTVÍ</w:t>
            </w:r>
          </w:p>
          <w:p w14:paraId="2625FBDF" w14:textId="77777777" w:rsidR="00F43C9E" w:rsidRDefault="00F43C9E" w:rsidP="00CB4F47">
            <w:pPr>
              <w:keepNext/>
              <w:jc w:val="center"/>
              <w:rPr>
                <w:rFonts w:ascii="Calibri" w:hAnsi="Calibri"/>
                <w:b/>
                <w:sz w:val="22"/>
                <w:szCs w:val="22"/>
                <w:lang w:val="cs-CZ"/>
              </w:rPr>
            </w:pPr>
          </w:p>
          <w:p w14:paraId="1A3C5369" w14:textId="77777777" w:rsidR="00BE1A53" w:rsidRPr="00555A54" w:rsidRDefault="00F43C9E" w:rsidP="00CB4F47">
            <w:pPr>
              <w:keepNext/>
              <w:jc w:val="center"/>
              <w:rPr>
                <w:rFonts w:ascii="Calibri" w:hAnsi="Calibri"/>
                <w:b/>
                <w:sz w:val="22"/>
                <w:szCs w:val="22"/>
                <w:lang w:val="cs-CZ"/>
              </w:rPr>
            </w:pPr>
            <w:r>
              <w:rPr>
                <w:rFonts w:ascii="Calibri" w:hAnsi="Calibri"/>
                <w:b/>
                <w:sz w:val="22"/>
                <w:szCs w:val="22"/>
                <w:lang w:val="cs-CZ"/>
              </w:rPr>
              <w:t>PRO VEŘEJNOU POTŘEBU VE MĚSTĚ JESENICE</w:t>
            </w:r>
          </w:p>
        </w:tc>
      </w:tr>
      <w:tr w:rsidR="004A7EB8" w:rsidRPr="00555A54" w14:paraId="007F52E7" w14:textId="77777777">
        <w:tblPrEx>
          <w:tblCellMar>
            <w:left w:w="0" w:type="dxa"/>
            <w:right w:w="0" w:type="dxa"/>
          </w:tblCellMar>
        </w:tblPrEx>
        <w:trPr>
          <w:gridBefore w:val="1"/>
          <w:wBefore w:w="7" w:type="dxa"/>
          <w:cantSplit/>
          <w:trHeight w:val="4496"/>
        </w:trPr>
        <w:tc>
          <w:tcPr>
            <w:tcW w:w="9073" w:type="dxa"/>
            <w:gridSpan w:val="2"/>
            <w:tcMar>
              <w:top w:w="567" w:type="dxa"/>
            </w:tcMar>
          </w:tcPr>
          <w:p w14:paraId="3D605A62" w14:textId="77777777" w:rsidR="004A7EB8" w:rsidRPr="00555A54" w:rsidRDefault="004A7EB8">
            <w:pPr>
              <w:jc w:val="left"/>
              <w:rPr>
                <w:rFonts w:ascii="Calibri" w:hAnsi="Calibri"/>
                <w:sz w:val="22"/>
                <w:szCs w:val="22"/>
                <w:lang w:val="cs-CZ"/>
              </w:rPr>
            </w:pPr>
          </w:p>
          <w:p w14:paraId="34782710" w14:textId="77777777" w:rsidR="004A7EB8" w:rsidRPr="00555A54" w:rsidRDefault="004A7EB8">
            <w:pPr>
              <w:ind w:left="720"/>
              <w:jc w:val="left"/>
              <w:rPr>
                <w:rFonts w:ascii="Calibri" w:hAnsi="Calibri"/>
                <w:sz w:val="22"/>
                <w:szCs w:val="22"/>
                <w:lang w:val="cs-CZ"/>
              </w:rPr>
            </w:pPr>
          </w:p>
        </w:tc>
      </w:tr>
    </w:tbl>
    <w:p w14:paraId="2F9C2356" w14:textId="77777777" w:rsidR="004A7EB8" w:rsidRPr="00555A54" w:rsidRDefault="004A7EB8">
      <w:pPr>
        <w:rPr>
          <w:rFonts w:ascii="Calibri" w:hAnsi="Calibri"/>
          <w:sz w:val="22"/>
          <w:szCs w:val="22"/>
          <w:lang w:val="cs-CZ"/>
        </w:rPr>
      </w:pPr>
    </w:p>
    <w:p w14:paraId="140475A9" w14:textId="77777777" w:rsidR="00645BCD" w:rsidRPr="00CF2FBC" w:rsidRDefault="00645BCD">
      <w:pPr>
        <w:rPr>
          <w:rFonts w:ascii="Calibri" w:hAnsi="Calibri"/>
          <w:sz w:val="22"/>
          <w:szCs w:val="22"/>
          <w:lang w:val="cs-CZ"/>
        </w:rPr>
      </w:pPr>
    </w:p>
    <w:p w14:paraId="0A228417" w14:textId="77777777" w:rsidR="00603EF6" w:rsidRPr="00CF2FBC" w:rsidRDefault="00603EF6">
      <w:pPr>
        <w:tabs>
          <w:tab w:val="right" w:pos="9072"/>
        </w:tabs>
        <w:spacing w:after="240"/>
        <w:rPr>
          <w:rFonts w:ascii="Calibri" w:hAnsi="Calibri"/>
          <w:sz w:val="22"/>
          <w:szCs w:val="22"/>
          <w:lang w:val="cs-CZ"/>
        </w:rPr>
      </w:pPr>
    </w:p>
    <w:p w14:paraId="69321E36" w14:textId="77777777" w:rsidR="004A7EB8" w:rsidRPr="00555A54" w:rsidRDefault="004A7EB8">
      <w:pPr>
        <w:tabs>
          <w:tab w:val="right" w:pos="9072"/>
        </w:tabs>
        <w:spacing w:after="240"/>
        <w:rPr>
          <w:rFonts w:ascii="Calibri" w:hAnsi="Calibri"/>
          <w:sz w:val="22"/>
          <w:szCs w:val="22"/>
          <w:lang w:val="cs-CZ"/>
        </w:rPr>
      </w:pPr>
      <w:r w:rsidRPr="00555A54">
        <w:rPr>
          <w:rFonts w:ascii="Calibri" w:hAnsi="Calibri"/>
          <w:b/>
          <w:sz w:val="22"/>
          <w:szCs w:val="22"/>
          <w:lang w:val="cs-CZ"/>
        </w:rPr>
        <w:t xml:space="preserve">TATO SMLOUVA </w:t>
      </w:r>
      <w:r w:rsidRPr="00555A54">
        <w:rPr>
          <w:rFonts w:ascii="Calibri" w:hAnsi="Calibri"/>
          <w:sz w:val="22"/>
          <w:szCs w:val="22"/>
          <w:lang w:val="cs-CZ"/>
        </w:rPr>
        <w:t xml:space="preserve">je uzavřena dne </w:t>
      </w:r>
      <w:r w:rsidR="003A1A4C" w:rsidRPr="002F4531">
        <w:rPr>
          <w:rFonts w:ascii="Calibri" w:hAnsi="Calibri"/>
          <w:sz w:val="22"/>
          <w:szCs w:val="22"/>
          <w:shd w:val="clear" w:color="auto" w:fill="C5E0B3" w:themeFill="accent6" w:themeFillTint="66"/>
          <w:lang w:val="cs-CZ"/>
        </w:rPr>
        <w:t>x.x</w:t>
      </w:r>
      <w:r w:rsidR="002A2803" w:rsidRPr="002F4531">
        <w:rPr>
          <w:rFonts w:ascii="Calibri" w:hAnsi="Calibri"/>
          <w:sz w:val="22"/>
          <w:szCs w:val="22"/>
          <w:shd w:val="clear" w:color="auto" w:fill="C5E0B3" w:themeFill="accent6" w:themeFillTint="66"/>
          <w:lang w:val="cs-CZ"/>
        </w:rPr>
        <w:t>.201</w:t>
      </w:r>
      <w:r w:rsidR="00AB5403" w:rsidRPr="002F4531">
        <w:rPr>
          <w:rFonts w:ascii="Calibri" w:hAnsi="Calibri"/>
          <w:sz w:val="22"/>
          <w:szCs w:val="22"/>
          <w:shd w:val="clear" w:color="auto" w:fill="C5E0B3" w:themeFill="accent6" w:themeFillTint="66"/>
          <w:lang w:val="cs-CZ"/>
        </w:rPr>
        <w:t>5</w:t>
      </w:r>
    </w:p>
    <w:p w14:paraId="42BDFA7C" w14:textId="77777777" w:rsidR="00645BCD" w:rsidRPr="00CF2FBC" w:rsidRDefault="00645BCD">
      <w:pPr>
        <w:pStyle w:val="Body"/>
        <w:rPr>
          <w:rFonts w:ascii="Calibri" w:hAnsi="Calibri"/>
          <w:sz w:val="22"/>
          <w:szCs w:val="22"/>
          <w:lang w:val="cs-CZ"/>
        </w:rPr>
      </w:pPr>
    </w:p>
    <w:p w14:paraId="0D3F48C2" w14:textId="77777777" w:rsidR="004A7EB8" w:rsidRPr="00555A54" w:rsidRDefault="004A7EB8">
      <w:pPr>
        <w:pStyle w:val="Body"/>
        <w:rPr>
          <w:rFonts w:ascii="Calibri" w:hAnsi="Calibri"/>
          <w:sz w:val="22"/>
          <w:szCs w:val="22"/>
          <w:lang w:val="cs-CZ"/>
        </w:rPr>
      </w:pPr>
      <w:r w:rsidRPr="00555A54">
        <w:rPr>
          <w:rFonts w:ascii="Calibri" w:hAnsi="Calibri"/>
          <w:b/>
          <w:sz w:val="22"/>
          <w:szCs w:val="22"/>
          <w:lang w:val="cs-CZ"/>
        </w:rPr>
        <w:t>MEZI:</w:t>
      </w:r>
    </w:p>
    <w:p w14:paraId="4FD6E88F" w14:textId="77777777" w:rsidR="0069602F" w:rsidRDefault="001A5DB6">
      <w:pPr>
        <w:pStyle w:val="Parties"/>
        <w:numPr>
          <w:ilvl w:val="0"/>
          <w:numId w:val="3"/>
        </w:numPr>
        <w:rPr>
          <w:rFonts w:ascii="Calibri" w:hAnsi="Calibri"/>
          <w:sz w:val="22"/>
          <w:szCs w:val="22"/>
          <w:lang w:val="cs-CZ"/>
        </w:rPr>
      </w:pPr>
      <w:r>
        <w:rPr>
          <w:rFonts w:ascii="Calibri" w:hAnsi="Calibri"/>
          <w:b/>
          <w:sz w:val="22"/>
          <w:szCs w:val="22"/>
          <w:lang w:val="cs-CZ"/>
        </w:rPr>
        <w:t>Město Jesenice</w:t>
      </w:r>
      <w:r w:rsidRPr="0069602F">
        <w:rPr>
          <w:rFonts w:ascii="Calibri" w:hAnsi="Calibri"/>
          <w:sz w:val="22"/>
          <w:szCs w:val="22"/>
          <w:lang w:val="cs-CZ"/>
        </w:rPr>
        <w:t xml:space="preserve">, </w:t>
      </w:r>
      <w:r w:rsidR="0069602F" w:rsidRPr="0069602F">
        <w:rPr>
          <w:rFonts w:ascii="Calibri" w:hAnsi="Calibri"/>
          <w:sz w:val="22"/>
          <w:szCs w:val="22"/>
          <w:lang w:val="cs-CZ"/>
        </w:rPr>
        <w:t>IČ: 00243825,</w:t>
      </w:r>
      <w:r w:rsidR="0069602F">
        <w:rPr>
          <w:rFonts w:ascii="Calibri" w:hAnsi="Calibri"/>
          <w:b/>
          <w:sz w:val="22"/>
          <w:szCs w:val="22"/>
          <w:lang w:val="cs-CZ"/>
        </w:rPr>
        <w:t xml:space="preserve"> </w:t>
      </w:r>
      <w:r>
        <w:rPr>
          <w:rFonts w:ascii="Calibri" w:hAnsi="Calibri"/>
          <w:sz w:val="22"/>
          <w:szCs w:val="22"/>
          <w:lang w:val="cs-CZ"/>
        </w:rPr>
        <w:t xml:space="preserve">se sídlem </w:t>
      </w:r>
      <w:r w:rsidR="0069602F">
        <w:rPr>
          <w:rFonts w:ascii="Calibri" w:hAnsi="Calibri"/>
          <w:sz w:val="22"/>
          <w:szCs w:val="22"/>
          <w:lang w:val="cs-CZ"/>
        </w:rPr>
        <w:t>Mírové náměstí 368, 270 33 Jesenice</w:t>
      </w:r>
    </w:p>
    <w:p w14:paraId="02A484A1" w14:textId="77777777" w:rsidR="004A7EB8" w:rsidRPr="00555A54" w:rsidRDefault="000B358A" w:rsidP="0069602F">
      <w:pPr>
        <w:pStyle w:val="Parties"/>
        <w:tabs>
          <w:tab w:val="clear" w:pos="851"/>
        </w:tabs>
        <w:ind w:firstLine="0"/>
        <w:rPr>
          <w:rStyle w:val="platne1"/>
          <w:rFonts w:ascii="Calibri" w:hAnsi="Calibri"/>
          <w:sz w:val="22"/>
          <w:szCs w:val="22"/>
          <w:lang w:val="cs-CZ"/>
        </w:rPr>
      </w:pPr>
      <w:r w:rsidRPr="00555A54">
        <w:rPr>
          <w:rFonts w:ascii="Calibri" w:hAnsi="Calibri"/>
          <w:sz w:val="22"/>
          <w:szCs w:val="22"/>
          <w:lang w:val="cs-CZ"/>
        </w:rPr>
        <w:t xml:space="preserve">jednající </w:t>
      </w:r>
      <w:r w:rsidR="0069602F">
        <w:rPr>
          <w:rFonts w:ascii="Calibri" w:hAnsi="Calibri"/>
          <w:sz w:val="22"/>
          <w:szCs w:val="22"/>
          <w:lang w:val="cs-CZ"/>
        </w:rPr>
        <w:t>Ing. Jan Polák, starosta</w:t>
      </w:r>
    </w:p>
    <w:p w14:paraId="7C80BD52" w14:textId="77777777" w:rsidR="004A7EB8" w:rsidRPr="00555A54" w:rsidRDefault="004A7EB8">
      <w:pPr>
        <w:pStyle w:val="Parties"/>
        <w:tabs>
          <w:tab w:val="clear" w:pos="851"/>
        </w:tabs>
        <w:ind w:firstLine="0"/>
        <w:rPr>
          <w:rFonts w:ascii="Calibri" w:hAnsi="Calibri"/>
          <w:sz w:val="22"/>
          <w:szCs w:val="22"/>
          <w:lang w:val="cs-CZ"/>
        </w:rPr>
      </w:pPr>
      <w:r w:rsidRPr="00555A54">
        <w:rPr>
          <w:rStyle w:val="platne1"/>
          <w:rFonts w:ascii="Calibri" w:hAnsi="Calibri"/>
          <w:sz w:val="22"/>
          <w:szCs w:val="22"/>
          <w:lang w:val="cs-CZ"/>
        </w:rPr>
        <w:t xml:space="preserve">(dále jen </w:t>
      </w:r>
      <w:r w:rsidRPr="00555A54">
        <w:rPr>
          <w:rFonts w:ascii="Calibri" w:hAnsi="Calibri"/>
          <w:sz w:val="22"/>
          <w:szCs w:val="22"/>
          <w:lang w:val="cs-CZ"/>
        </w:rPr>
        <w:t>"</w:t>
      </w:r>
      <w:r w:rsidR="00AB4203" w:rsidRPr="00AB4203">
        <w:rPr>
          <w:rFonts w:ascii="Calibri" w:hAnsi="Calibri"/>
          <w:b/>
          <w:sz w:val="22"/>
          <w:szCs w:val="22"/>
          <w:lang w:val="cs-CZ"/>
        </w:rPr>
        <w:t>Vlastník</w:t>
      </w:r>
      <w:r w:rsidRPr="00555A54">
        <w:rPr>
          <w:rFonts w:ascii="Calibri" w:hAnsi="Calibri"/>
          <w:sz w:val="22"/>
          <w:szCs w:val="22"/>
          <w:lang w:val="cs-CZ"/>
        </w:rPr>
        <w:t>”) a</w:t>
      </w:r>
    </w:p>
    <w:p w14:paraId="71EBF2C4" w14:textId="77777777" w:rsidR="00EB4E2B" w:rsidRPr="00555A54" w:rsidRDefault="00EB4E2B">
      <w:pPr>
        <w:pStyle w:val="Parties"/>
        <w:tabs>
          <w:tab w:val="clear" w:pos="851"/>
        </w:tabs>
        <w:ind w:firstLine="0"/>
        <w:rPr>
          <w:rFonts w:ascii="Calibri" w:hAnsi="Calibri"/>
          <w:sz w:val="22"/>
          <w:szCs w:val="22"/>
          <w:lang w:val="cs-CZ"/>
        </w:rPr>
      </w:pPr>
    </w:p>
    <w:p w14:paraId="03CD436A" w14:textId="77777777" w:rsidR="004A7EB8" w:rsidRPr="007B0738" w:rsidRDefault="007B0738">
      <w:pPr>
        <w:pStyle w:val="Parties"/>
        <w:numPr>
          <w:ilvl w:val="0"/>
          <w:numId w:val="3"/>
        </w:numPr>
        <w:rPr>
          <w:rStyle w:val="platne1"/>
          <w:rFonts w:ascii="Calibri" w:hAnsi="Calibri"/>
          <w:sz w:val="22"/>
          <w:szCs w:val="22"/>
          <w:lang w:val="cs-CZ"/>
        </w:rPr>
      </w:pPr>
      <w:r w:rsidRPr="0022673F">
        <w:rPr>
          <w:rFonts w:ascii="Calibri" w:hAnsi="Calibri"/>
          <w:sz w:val="22"/>
          <w:szCs w:val="22"/>
          <w:lang w:val="cs-CZ"/>
        </w:rPr>
        <w:t>[</w:t>
      </w:r>
      <w:r w:rsidR="00F43C9E" w:rsidRPr="00F43C9E">
        <w:rPr>
          <w:rFonts w:ascii="Calibri" w:hAnsi="Calibri"/>
          <w:sz w:val="22"/>
          <w:szCs w:val="22"/>
          <w:shd w:val="clear" w:color="auto" w:fill="A8D08D" w:themeFill="accent6" w:themeFillTint="99"/>
          <w:lang w:val="cs-CZ"/>
        </w:rPr>
        <w:t xml:space="preserve">                   </w:t>
      </w:r>
      <w:r w:rsidRPr="0022673F">
        <w:rPr>
          <w:rFonts w:ascii="Calibri" w:hAnsi="Calibri"/>
          <w:sz w:val="22"/>
          <w:szCs w:val="22"/>
          <w:lang w:val="cs-CZ"/>
        </w:rPr>
        <w:t>]</w:t>
      </w:r>
      <w:r w:rsidR="004A7EB8" w:rsidRPr="0022673F">
        <w:rPr>
          <w:rFonts w:ascii="Calibri" w:hAnsi="Calibri"/>
          <w:sz w:val="22"/>
          <w:szCs w:val="22"/>
          <w:lang w:val="cs-CZ"/>
        </w:rPr>
        <w:t xml:space="preserve">, IČ: </w:t>
      </w:r>
      <w:r w:rsidR="004A7EB8" w:rsidRPr="0022673F">
        <w:rPr>
          <w:rStyle w:val="platne1"/>
          <w:rFonts w:ascii="Calibri" w:hAnsi="Calibri"/>
          <w:sz w:val="22"/>
          <w:szCs w:val="22"/>
          <w:lang w:val="cs-CZ"/>
        </w:rPr>
        <w:t>[</w:t>
      </w:r>
      <w:r w:rsidR="00F43C9E" w:rsidRPr="00F43C9E">
        <w:rPr>
          <w:rStyle w:val="platne1"/>
          <w:rFonts w:ascii="Calibri" w:hAnsi="Calibri"/>
          <w:sz w:val="22"/>
          <w:szCs w:val="22"/>
          <w:shd w:val="clear" w:color="auto" w:fill="A8D08D" w:themeFill="accent6" w:themeFillTint="99"/>
          <w:lang w:val="cs-CZ"/>
        </w:rPr>
        <w:t xml:space="preserve">                           </w:t>
      </w:r>
      <w:r w:rsidR="004A7EB8" w:rsidRPr="0022673F">
        <w:rPr>
          <w:rStyle w:val="platne1"/>
          <w:rFonts w:ascii="Calibri" w:hAnsi="Calibri"/>
          <w:sz w:val="22"/>
          <w:szCs w:val="22"/>
          <w:lang w:val="cs-CZ"/>
        </w:rPr>
        <w:t>]</w:t>
      </w:r>
      <w:r w:rsidR="004A7EB8" w:rsidRPr="0022673F">
        <w:rPr>
          <w:rFonts w:ascii="Calibri" w:hAnsi="Calibri"/>
          <w:sz w:val="22"/>
          <w:szCs w:val="22"/>
          <w:lang w:val="cs-CZ"/>
        </w:rPr>
        <w:t>,</w:t>
      </w:r>
      <w:r w:rsidR="004A7EB8" w:rsidRPr="007B0738">
        <w:rPr>
          <w:rFonts w:ascii="Calibri" w:hAnsi="Calibri"/>
          <w:sz w:val="22"/>
          <w:szCs w:val="22"/>
          <w:lang w:val="cs-CZ"/>
        </w:rPr>
        <w:t xml:space="preserve"> se sídlem </w:t>
      </w:r>
      <w:r w:rsidR="004A7EB8" w:rsidRPr="007B0738">
        <w:rPr>
          <w:rStyle w:val="platne1"/>
          <w:rFonts w:ascii="Calibri" w:hAnsi="Calibri"/>
          <w:sz w:val="22"/>
          <w:szCs w:val="22"/>
          <w:lang w:val="cs-CZ"/>
        </w:rPr>
        <w:t>[</w:t>
      </w:r>
      <w:r w:rsidR="00F43C9E" w:rsidRPr="00F43C9E">
        <w:rPr>
          <w:rStyle w:val="platne1"/>
          <w:rFonts w:ascii="Calibri" w:hAnsi="Calibri"/>
          <w:sz w:val="22"/>
          <w:szCs w:val="22"/>
          <w:shd w:val="clear" w:color="auto" w:fill="A8D08D" w:themeFill="accent6" w:themeFillTint="99"/>
          <w:lang w:val="cs-CZ"/>
        </w:rPr>
        <w:t xml:space="preserve">                           </w:t>
      </w:r>
      <w:r w:rsidR="004A7EB8" w:rsidRPr="007B0738">
        <w:rPr>
          <w:rStyle w:val="platne1"/>
          <w:rFonts w:ascii="Calibri" w:hAnsi="Calibri"/>
          <w:sz w:val="22"/>
          <w:szCs w:val="22"/>
          <w:lang w:val="cs-CZ"/>
        </w:rPr>
        <w:t>]</w:t>
      </w:r>
      <w:r w:rsidR="004A7EB8" w:rsidRPr="007B0738">
        <w:rPr>
          <w:rFonts w:ascii="Calibri" w:hAnsi="Calibri"/>
          <w:sz w:val="22"/>
          <w:szCs w:val="22"/>
          <w:lang w:val="cs-CZ"/>
        </w:rPr>
        <w:t>, zapsaná v obchodním rejstříku vedeném Městským soudem v </w:t>
      </w:r>
      <w:r w:rsidR="004A7EB8" w:rsidRPr="007B0738">
        <w:rPr>
          <w:rStyle w:val="platne1"/>
          <w:rFonts w:ascii="Calibri" w:hAnsi="Calibri"/>
          <w:sz w:val="22"/>
          <w:szCs w:val="22"/>
          <w:lang w:val="cs-CZ"/>
        </w:rPr>
        <w:t>[</w:t>
      </w:r>
      <w:r w:rsidR="00F43C9E" w:rsidRPr="00F43C9E">
        <w:rPr>
          <w:rStyle w:val="platne1"/>
          <w:rFonts w:ascii="Calibri" w:hAnsi="Calibri"/>
          <w:sz w:val="22"/>
          <w:szCs w:val="22"/>
          <w:shd w:val="clear" w:color="auto" w:fill="A8D08D" w:themeFill="accent6" w:themeFillTint="99"/>
          <w:lang w:val="cs-CZ"/>
        </w:rPr>
        <w:t xml:space="preserve">                    </w:t>
      </w:r>
      <w:r w:rsidR="004A7EB8" w:rsidRPr="007B0738">
        <w:rPr>
          <w:rStyle w:val="platne1"/>
          <w:rFonts w:ascii="Calibri" w:hAnsi="Calibri"/>
          <w:sz w:val="22"/>
          <w:szCs w:val="22"/>
          <w:lang w:val="cs-CZ"/>
        </w:rPr>
        <w:t>]</w:t>
      </w:r>
      <w:r w:rsidR="004A7EB8" w:rsidRPr="007B0738">
        <w:rPr>
          <w:rFonts w:ascii="Calibri" w:hAnsi="Calibri"/>
          <w:sz w:val="22"/>
          <w:szCs w:val="22"/>
          <w:lang w:val="cs-CZ"/>
        </w:rPr>
        <w:t xml:space="preserve">, oddíl </w:t>
      </w:r>
      <w:r w:rsidR="004A7EB8" w:rsidRPr="007B0738">
        <w:rPr>
          <w:rStyle w:val="platne1"/>
          <w:rFonts w:ascii="Calibri" w:hAnsi="Calibri"/>
          <w:sz w:val="22"/>
          <w:szCs w:val="22"/>
          <w:lang w:val="cs-CZ"/>
        </w:rPr>
        <w:t>[</w:t>
      </w:r>
      <w:r w:rsidR="00F43C9E">
        <w:rPr>
          <w:rStyle w:val="platne1"/>
          <w:rFonts w:ascii="Calibri" w:hAnsi="Calibri"/>
          <w:sz w:val="22"/>
          <w:szCs w:val="22"/>
          <w:lang w:val="cs-CZ"/>
        </w:rPr>
        <w:t xml:space="preserve"> </w:t>
      </w:r>
      <w:r w:rsidR="00F43C9E" w:rsidRPr="00F43C9E">
        <w:rPr>
          <w:rStyle w:val="platne1"/>
          <w:rFonts w:ascii="Calibri" w:hAnsi="Calibri"/>
          <w:sz w:val="22"/>
          <w:szCs w:val="22"/>
          <w:shd w:val="clear" w:color="auto" w:fill="A8D08D" w:themeFill="accent6" w:themeFillTint="99"/>
          <w:lang w:val="cs-CZ"/>
        </w:rPr>
        <w:t xml:space="preserve">           </w:t>
      </w:r>
      <w:r w:rsidR="004A7EB8" w:rsidRPr="007B0738">
        <w:rPr>
          <w:rStyle w:val="platne1"/>
          <w:rFonts w:ascii="Calibri" w:hAnsi="Calibri"/>
          <w:sz w:val="22"/>
          <w:szCs w:val="22"/>
          <w:lang w:val="cs-CZ"/>
        </w:rPr>
        <w:t>]</w:t>
      </w:r>
      <w:r w:rsidR="004A7EB8" w:rsidRPr="007B0738">
        <w:rPr>
          <w:rFonts w:ascii="Calibri" w:hAnsi="Calibri"/>
          <w:sz w:val="22"/>
          <w:szCs w:val="22"/>
          <w:lang w:val="cs-CZ"/>
        </w:rPr>
        <w:t xml:space="preserve">, vložka </w:t>
      </w:r>
      <w:r w:rsidR="004A7EB8" w:rsidRPr="007B0738">
        <w:rPr>
          <w:rStyle w:val="platne1"/>
          <w:rFonts w:ascii="Calibri" w:hAnsi="Calibri"/>
          <w:sz w:val="22"/>
          <w:szCs w:val="22"/>
          <w:lang w:val="cs-CZ"/>
        </w:rPr>
        <w:t>[</w:t>
      </w:r>
      <w:r w:rsidR="00F43C9E" w:rsidRPr="00F43C9E">
        <w:rPr>
          <w:rStyle w:val="platne1"/>
          <w:rFonts w:ascii="Calibri" w:hAnsi="Calibri"/>
          <w:sz w:val="22"/>
          <w:szCs w:val="22"/>
          <w:shd w:val="clear" w:color="auto" w:fill="A8D08D" w:themeFill="accent6" w:themeFillTint="99"/>
          <w:lang w:val="cs-CZ"/>
        </w:rPr>
        <w:t xml:space="preserve">       </w:t>
      </w:r>
      <w:r w:rsidR="004A7EB8" w:rsidRPr="007B0738">
        <w:rPr>
          <w:rStyle w:val="platne1"/>
          <w:rFonts w:ascii="Calibri" w:hAnsi="Calibri"/>
          <w:sz w:val="22"/>
          <w:szCs w:val="22"/>
          <w:lang w:val="cs-CZ"/>
        </w:rPr>
        <w:t>]</w:t>
      </w:r>
      <w:r w:rsidR="004A7EB8" w:rsidRPr="007B0738">
        <w:rPr>
          <w:rFonts w:ascii="Calibri" w:hAnsi="Calibri"/>
          <w:sz w:val="22"/>
          <w:szCs w:val="22"/>
          <w:lang w:val="cs-CZ"/>
        </w:rPr>
        <w:t xml:space="preserve">, jednající </w:t>
      </w:r>
      <w:r w:rsidR="004A7EB8" w:rsidRPr="007B0738">
        <w:rPr>
          <w:rStyle w:val="platne1"/>
          <w:rFonts w:ascii="Calibri" w:hAnsi="Calibri"/>
          <w:sz w:val="22"/>
          <w:szCs w:val="22"/>
          <w:lang w:val="cs-CZ"/>
        </w:rPr>
        <w:t xml:space="preserve"> [</w:t>
      </w:r>
      <w:r w:rsidR="00F43C9E">
        <w:rPr>
          <w:rStyle w:val="platne1"/>
          <w:rFonts w:ascii="Calibri" w:hAnsi="Calibri"/>
          <w:sz w:val="22"/>
          <w:szCs w:val="22"/>
          <w:shd w:val="clear" w:color="auto" w:fill="A8D08D" w:themeFill="accent6" w:themeFillTint="99"/>
          <w:lang w:val="cs-CZ"/>
        </w:rPr>
        <w:t xml:space="preserve">                          </w:t>
      </w:r>
      <w:r w:rsidR="00F43C9E">
        <w:rPr>
          <w:rStyle w:val="platne1"/>
          <w:rFonts w:ascii="Calibri" w:hAnsi="Calibri"/>
          <w:sz w:val="22"/>
          <w:szCs w:val="22"/>
          <w:lang w:val="cs-CZ"/>
        </w:rPr>
        <w:t>]</w:t>
      </w:r>
    </w:p>
    <w:p w14:paraId="749FF6DF" w14:textId="77777777" w:rsidR="00645BCD" w:rsidRPr="00555A54" w:rsidRDefault="004A7EB8" w:rsidP="004C52C2">
      <w:pPr>
        <w:pStyle w:val="Parties"/>
        <w:tabs>
          <w:tab w:val="clear" w:pos="851"/>
        </w:tabs>
        <w:ind w:firstLine="0"/>
        <w:rPr>
          <w:rFonts w:ascii="Calibri" w:hAnsi="Calibri"/>
          <w:bCs/>
          <w:sz w:val="22"/>
          <w:szCs w:val="22"/>
          <w:lang w:val="cs-CZ"/>
        </w:rPr>
      </w:pPr>
      <w:r w:rsidRPr="00555A54">
        <w:rPr>
          <w:rFonts w:ascii="Calibri" w:hAnsi="Calibri"/>
          <w:sz w:val="22"/>
          <w:szCs w:val="22"/>
          <w:lang w:val="cs-CZ"/>
        </w:rPr>
        <w:t>(</w:t>
      </w:r>
      <w:r w:rsidRPr="00555A54">
        <w:rPr>
          <w:rStyle w:val="platne1"/>
          <w:rFonts w:ascii="Calibri" w:hAnsi="Calibri"/>
          <w:sz w:val="22"/>
          <w:szCs w:val="22"/>
          <w:lang w:val="cs-CZ"/>
        </w:rPr>
        <w:t xml:space="preserve">dále jen </w:t>
      </w:r>
      <w:r w:rsidRPr="00555A54">
        <w:rPr>
          <w:rFonts w:ascii="Calibri" w:hAnsi="Calibri"/>
          <w:sz w:val="22"/>
          <w:szCs w:val="22"/>
          <w:lang w:val="cs-CZ"/>
        </w:rPr>
        <w:t>"</w:t>
      </w:r>
      <w:r w:rsidR="000B358A" w:rsidRPr="00555A54">
        <w:rPr>
          <w:rFonts w:ascii="Calibri" w:hAnsi="Calibri"/>
          <w:b/>
          <w:sz w:val="22"/>
          <w:szCs w:val="22"/>
          <w:lang w:val="cs-CZ"/>
        </w:rPr>
        <w:t>P</w:t>
      </w:r>
      <w:r w:rsidR="001A5DB6">
        <w:rPr>
          <w:rFonts w:ascii="Calibri" w:hAnsi="Calibri"/>
          <w:b/>
          <w:sz w:val="22"/>
          <w:szCs w:val="22"/>
          <w:lang w:val="cs-CZ"/>
        </w:rPr>
        <w:t>rovozovatel</w:t>
      </w:r>
      <w:r w:rsidR="00F43C9E">
        <w:rPr>
          <w:rFonts w:ascii="Calibri" w:hAnsi="Calibri"/>
          <w:sz w:val="22"/>
          <w:szCs w:val="22"/>
          <w:lang w:val="cs-CZ"/>
        </w:rPr>
        <w:t>”)</w:t>
      </w:r>
    </w:p>
    <w:p w14:paraId="37CEC026" w14:textId="77777777" w:rsidR="004A7EB8" w:rsidRDefault="004A7EB8">
      <w:pPr>
        <w:pStyle w:val="Body"/>
        <w:rPr>
          <w:rFonts w:ascii="Calibri" w:hAnsi="Calibri"/>
          <w:bCs/>
          <w:sz w:val="22"/>
          <w:szCs w:val="22"/>
          <w:lang w:val="cs-CZ"/>
        </w:rPr>
      </w:pPr>
      <w:r w:rsidRPr="00555A54">
        <w:rPr>
          <w:rFonts w:ascii="Calibri" w:hAnsi="Calibri"/>
          <w:bCs/>
          <w:sz w:val="22"/>
          <w:szCs w:val="22"/>
          <w:lang w:val="cs-CZ"/>
        </w:rPr>
        <w:t>společně jako „</w:t>
      </w:r>
      <w:r w:rsidRPr="00555A54">
        <w:rPr>
          <w:rFonts w:ascii="Calibri" w:hAnsi="Calibri"/>
          <w:b/>
          <w:bCs/>
          <w:sz w:val="22"/>
          <w:szCs w:val="22"/>
          <w:lang w:val="cs-CZ"/>
        </w:rPr>
        <w:t>Strany</w:t>
      </w:r>
      <w:r w:rsidRPr="00555A54">
        <w:rPr>
          <w:rFonts w:ascii="Calibri" w:hAnsi="Calibri"/>
          <w:bCs/>
          <w:sz w:val="22"/>
          <w:szCs w:val="22"/>
          <w:lang w:val="cs-CZ"/>
        </w:rPr>
        <w:t>“</w:t>
      </w:r>
    </w:p>
    <w:p w14:paraId="11AE4474" w14:textId="77777777" w:rsidR="001A5DB6" w:rsidRPr="001A5DB6" w:rsidRDefault="001A5DB6" w:rsidP="001A5DB6">
      <w:pPr>
        <w:pStyle w:val="Level1"/>
        <w:numPr>
          <w:ilvl w:val="0"/>
          <w:numId w:val="0"/>
        </w:numPr>
        <w:ind w:left="851" w:hanging="851"/>
        <w:rPr>
          <w:rFonts w:ascii="Calibri" w:hAnsi="Calibri"/>
          <w:b/>
          <w:sz w:val="22"/>
          <w:szCs w:val="22"/>
        </w:rPr>
      </w:pPr>
      <w:r w:rsidRPr="001A5DB6">
        <w:rPr>
          <w:rFonts w:ascii="Calibri" w:hAnsi="Calibri"/>
          <w:b/>
          <w:sz w:val="22"/>
          <w:szCs w:val="22"/>
        </w:rPr>
        <w:t xml:space="preserve">PREAMBULE </w:t>
      </w:r>
    </w:p>
    <w:p w14:paraId="6584D707" w14:textId="77777777" w:rsidR="00EC183D" w:rsidRDefault="00EC183D" w:rsidP="00750926">
      <w:pPr>
        <w:pStyle w:val="Level1"/>
        <w:numPr>
          <w:ilvl w:val="0"/>
          <w:numId w:val="10"/>
        </w:numPr>
        <w:ind w:hanging="720"/>
        <w:rPr>
          <w:rFonts w:ascii="Calibri" w:hAnsi="Calibri"/>
          <w:sz w:val="22"/>
          <w:szCs w:val="22"/>
          <w:lang w:val="cs-CZ"/>
        </w:rPr>
      </w:pPr>
      <w:r>
        <w:rPr>
          <w:rFonts w:ascii="Calibri" w:hAnsi="Calibri"/>
          <w:sz w:val="22"/>
          <w:szCs w:val="22"/>
          <w:lang w:val="cs-CZ"/>
        </w:rPr>
        <w:t>Město Jesenice</w:t>
      </w:r>
      <w:r w:rsidR="001A5DB6" w:rsidRPr="001A5DB6">
        <w:rPr>
          <w:rFonts w:ascii="Calibri" w:hAnsi="Calibri"/>
          <w:sz w:val="22"/>
          <w:szCs w:val="22"/>
          <w:lang w:val="cs-CZ"/>
        </w:rPr>
        <w:t xml:space="preserve"> je </w:t>
      </w:r>
      <w:r w:rsidR="001A5DB6">
        <w:rPr>
          <w:rFonts w:ascii="Calibri" w:hAnsi="Calibri"/>
          <w:sz w:val="22"/>
          <w:szCs w:val="22"/>
          <w:lang w:val="cs-CZ"/>
        </w:rPr>
        <w:t xml:space="preserve">právnickou osobou </w:t>
      </w:r>
      <w:r>
        <w:rPr>
          <w:rFonts w:ascii="Calibri" w:hAnsi="Calibri"/>
          <w:sz w:val="22"/>
          <w:szCs w:val="22"/>
          <w:lang w:val="cs-CZ"/>
        </w:rPr>
        <w:t>–</w:t>
      </w:r>
      <w:r w:rsidR="001A5DB6">
        <w:rPr>
          <w:rFonts w:ascii="Calibri" w:hAnsi="Calibri"/>
          <w:sz w:val="22"/>
          <w:szCs w:val="22"/>
          <w:lang w:val="cs-CZ"/>
        </w:rPr>
        <w:t xml:space="preserve"> obcí</w:t>
      </w:r>
      <w:r>
        <w:rPr>
          <w:rFonts w:ascii="Calibri" w:hAnsi="Calibri"/>
          <w:sz w:val="22"/>
          <w:szCs w:val="22"/>
          <w:lang w:val="cs-CZ"/>
        </w:rPr>
        <w:t xml:space="preserve"> ve smyslu zákona č. 128/2000 Sb., o obcích, ve znění pozdějších předpisů (dále jen „</w:t>
      </w:r>
      <w:r w:rsidRPr="00EC183D">
        <w:rPr>
          <w:rFonts w:ascii="Calibri" w:hAnsi="Calibri"/>
          <w:b/>
          <w:sz w:val="22"/>
          <w:szCs w:val="22"/>
          <w:lang w:val="cs-CZ"/>
        </w:rPr>
        <w:t>Zákon o obcích</w:t>
      </w:r>
      <w:r>
        <w:rPr>
          <w:rFonts w:ascii="Calibri" w:hAnsi="Calibri"/>
          <w:sz w:val="22"/>
          <w:szCs w:val="22"/>
          <w:lang w:val="cs-CZ"/>
        </w:rPr>
        <w:t>“)</w:t>
      </w:r>
      <w:r w:rsidR="00AB4203">
        <w:rPr>
          <w:rFonts w:ascii="Calibri" w:hAnsi="Calibri"/>
          <w:sz w:val="22"/>
          <w:szCs w:val="22"/>
          <w:lang w:val="cs-CZ"/>
        </w:rPr>
        <w:t xml:space="preserve">. </w:t>
      </w:r>
      <w:r>
        <w:rPr>
          <w:rFonts w:ascii="Calibri" w:hAnsi="Calibri"/>
          <w:sz w:val="22"/>
          <w:szCs w:val="22"/>
          <w:lang w:val="cs-CZ"/>
        </w:rPr>
        <w:t>Současně prohlašuje, že je oprávněno uzavřít tuto Smlouvu a řádně vykonávat práva a plnit závazky z této Smlouvy vyplývající.</w:t>
      </w:r>
    </w:p>
    <w:p w14:paraId="343A0CEC" w14:textId="77777777" w:rsidR="00EC183D" w:rsidRDefault="0022673F" w:rsidP="00750926">
      <w:pPr>
        <w:pStyle w:val="Level1"/>
        <w:numPr>
          <w:ilvl w:val="0"/>
          <w:numId w:val="10"/>
        </w:numPr>
        <w:ind w:hanging="720"/>
        <w:rPr>
          <w:rFonts w:ascii="Calibri" w:hAnsi="Calibri"/>
          <w:sz w:val="22"/>
          <w:szCs w:val="22"/>
          <w:lang w:val="cs-CZ"/>
        </w:rPr>
      </w:pPr>
      <w:r>
        <w:rPr>
          <w:rFonts w:ascii="Calibri" w:hAnsi="Calibri"/>
          <w:sz w:val="22"/>
          <w:szCs w:val="22"/>
          <w:lang w:val="cs-CZ"/>
        </w:rPr>
        <w:t>[</w:t>
      </w:r>
      <w:r w:rsidR="00F43C9E" w:rsidRPr="00F43C9E">
        <w:rPr>
          <w:rFonts w:ascii="Calibri" w:hAnsi="Calibri"/>
          <w:sz w:val="22"/>
          <w:szCs w:val="22"/>
          <w:shd w:val="clear" w:color="auto" w:fill="A8D08D" w:themeFill="accent6" w:themeFillTint="99"/>
          <w:lang w:val="cs-CZ"/>
        </w:rPr>
        <w:t>…………………….</w:t>
      </w:r>
      <w:r>
        <w:rPr>
          <w:rFonts w:ascii="Calibri" w:hAnsi="Calibri"/>
          <w:sz w:val="22"/>
          <w:szCs w:val="22"/>
          <w:lang w:val="cs-CZ"/>
        </w:rPr>
        <w:t>]</w:t>
      </w:r>
      <w:r w:rsidR="00EC183D">
        <w:rPr>
          <w:rFonts w:ascii="Calibri" w:hAnsi="Calibri"/>
          <w:sz w:val="22"/>
          <w:szCs w:val="22"/>
          <w:lang w:val="cs-CZ"/>
        </w:rPr>
        <w:t xml:space="preserve"> </w:t>
      </w:r>
      <w:r w:rsidR="00EC183D" w:rsidRPr="00EC183D">
        <w:rPr>
          <w:rFonts w:ascii="Calibri" w:hAnsi="Calibri"/>
          <w:sz w:val="22"/>
          <w:szCs w:val="22"/>
          <w:lang w:val="cs-CZ"/>
        </w:rPr>
        <w:t>je obchodní společnost podnikající v oblasti zajišťování tepelného hospodářství</w:t>
      </w:r>
      <w:r w:rsidR="00EC183D">
        <w:rPr>
          <w:rFonts w:ascii="Calibri" w:hAnsi="Calibri"/>
          <w:sz w:val="22"/>
          <w:szCs w:val="22"/>
          <w:lang w:val="cs-CZ"/>
        </w:rPr>
        <w:t xml:space="preserve">. </w:t>
      </w:r>
      <w:r w:rsidR="00A42179">
        <w:rPr>
          <w:rFonts w:ascii="Calibri" w:hAnsi="Calibri"/>
          <w:sz w:val="22"/>
          <w:szCs w:val="22"/>
          <w:lang w:val="cs-CZ"/>
        </w:rPr>
        <w:t xml:space="preserve">Provozovatel prohlašuje, že v souladu s platnou právní úpravou má potřebná oprávnění k provozování výroby a rozvodu tepla, k poskytování služeb souvisejících s dodávkami tepla a teplé vody, včetně prodeje těchto produktů. </w:t>
      </w:r>
      <w:r w:rsidR="00EC183D">
        <w:rPr>
          <w:rFonts w:ascii="Calibri" w:hAnsi="Calibri"/>
          <w:sz w:val="22"/>
          <w:szCs w:val="22"/>
          <w:lang w:val="cs-CZ"/>
        </w:rPr>
        <w:t>Současně prohlašuje, že je oprávněn uzavřít tuto Smlouvu a řádně vykonávat práva a plnit závazky z této Smlouvy vyplývající.</w:t>
      </w:r>
    </w:p>
    <w:p w14:paraId="320E8A5C" w14:textId="77777777" w:rsidR="001D450D" w:rsidRPr="0065248C" w:rsidRDefault="00A42179" w:rsidP="00750926">
      <w:pPr>
        <w:pStyle w:val="Level1"/>
        <w:numPr>
          <w:ilvl w:val="0"/>
          <w:numId w:val="10"/>
        </w:numPr>
        <w:ind w:hanging="720"/>
        <w:rPr>
          <w:rFonts w:ascii="Calibri" w:hAnsi="Calibri"/>
          <w:sz w:val="22"/>
          <w:szCs w:val="22"/>
          <w:lang w:val="cs-CZ"/>
        </w:rPr>
      </w:pPr>
      <w:r>
        <w:rPr>
          <w:rFonts w:ascii="Calibri" w:hAnsi="Calibri"/>
          <w:sz w:val="22"/>
          <w:szCs w:val="22"/>
          <w:lang w:val="cs-CZ"/>
        </w:rPr>
        <w:t xml:space="preserve">Město </w:t>
      </w:r>
      <w:r w:rsidRPr="0065248C">
        <w:rPr>
          <w:rFonts w:ascii="Calibri" w:hAnsi="Calibri"/>
          <w:sz w:val="22"/>
          <w:szCs w:val="22"/>
          <w:lang w:val="cs-CZ"/>
        </w:rPr>
        <w:t xml:space="preserve">Jesenice </w:t>
      </w:r>
      <w:r w:rsidR="001D450D" w:rsidRPr="0065248C">
        <w:rPr>
          <w:rFonts w:ascii="Calibri" w:hAnsi="Calibri"/>
          <w:sz w:val="22"/>
          <w:szCs w:val="22"/>
          <w:lang w:val="cs-CZ"/>
        </w:rPr>
        <w:t xml:space="preserve">je vlastníkem majetku, který slouží k výrobě a rozvodu tepelné energie               a teplé vody. Tento majetek je tvořen centrálním zdrojem tepla, rozvody tepla, předávacími stanicemi a rovněž souvisejícími zařízeními a </w:t>
      </w:r>
      <w:r w:rsidR="00CC1DB5" w:rsidRPr="0065248C">
        <w:rPr>
          <w:rFonts w:ascii="Calibri" w:hAnsi="Calibri"/>
          <w:sz w:val="22"/>
          <w:szCs w:val="22"/>
          <w:lang w:val="cs-CZ"/>
        </w:rPr>
        <w:t xml:space="preserve">nezbytnými </w:t>
      </w:r>
      <w:r w:rsidR="001D450D" w:rsidRPr="0065248C">
        <w:rPr>
          <w:rFonts w:ascii="Calibri" w:hAnsi="Calibri"/>
          <w:sz w:val="22"/>
          <w:szCs w:val="22"/>
          <w:lang w:val="cs-CZ"/>
        </w:rPr>
        <w:t>technologiemi.</w:t>
      </w:r>
    </w:p>
    <w:p w14:paraId="72DEAFFA" w14:textId="77777777" w:rsidR="00A42179" w:rsidRPr="0065248C" w:rsidRDefault="001D450D" w:rsidP="00750926">
      <w:pPr>
        <w:pStyle w:val="Level1"/>
        <w:numPr>
          <w:ilvl w:val="0"/>
          <w:numId w:val="10"/>
        </w:numPr>
        <w:ind w:hanging="720"/>
        <w:rPr>
          <w:rFonts w:ascii="Calibri" w:hAnsi="Calibri"/>
          <w:sz w:val="22"/>
          <w:szCs w:val="22"/>
          <w:lang w:val="cs-CZ"/>
        </w:rPr>
      </w:pPr>
      <w:r w:rsidRPr="0065248C">
        <w:rPr>
          <w:rFonts w:ascii="Calibri" w:hAnsi="Calibri"/>
          <w:sz w:val="22"/>
          <w:szCs w:val="22"/>
          <w:lang w:val="cs-CZ"/>
        </w:rPr>
        <w:t>Stejným pojmem se v této Smlouvě označuje i druhově a účelovým určením shodně vymezený majetek,</w:t>
      </w:r>
      <w:r w:rsidR="00CC1DB5" w:rsidRPr="0065248C">
        <w:rPr>
          <w:rFonts w:ascii="Calibri" w:hAnsi="Calibri"/>
          <w:sz w:val="22"/>
          <w:szCs w:val="22"/>
          <w:lang w:val="cs-CZ"/>
        </w:rPr>
        <w:t xml:space="preserve"> k němuž Vlastník nabude vlastnické právo či jiné obdobné právo umožňující mu s takovým majetkem nakládat způsobem, který sjednává tato Smlouva, </w:t>
      </w:r>
      <w:r w:rsidR="00CC1DB5" w:rsidRPr="0065248C">
        <w:rPr>
          <w:rFonts w:ascii="Calibri" w:hAnsi="Calibri"/>
          <w:sz w:val="22"/>
          <w:szCs w:val="22"/>
          <w:lang w:val="cs-CZ"/>
        </w:rPr>
        <w:lastRenderedPageBreak/>
        <w:t>v období po uzavření této Smlouvy po dobu její platnosti, pokud tento majetek tvoří s majetkem, který je předmětem této Smlouvy ke dni její účinnosti, technicky, provozně či ekonomicky nedílný celek</w:t>
      </w:r>
      <w:r w:rsidRPr="0065248C">
        <w:rPr>
          <w:rFonts w:ascii="Calibri" w:hAnsi="Calibri"/>
          <w:sz w:val="22"/>
          <w:szCs w:val="22"/>
          <w:lang w:val="cs-CZ"/>
        </w:rPr>
        <w:t>.</w:t>
      </w:r>
    </w:p>
    <w:p w14:paraId="641211BD" w14:textId="77777777" w:rsidR="00CC1DB5" w:rsidRPr="0065248C" w:rsidRDefault="00CC1DB5" w:rsidP="00750926">
      <w:pPr>
        <w:pStyle w:val="Level1"/>
        <w:numPr>
          <w:ilvl w:val="0"/>
          <w:numId w:val="10"/>
        </w:numPr>
        <w:ind w:hanging="720"/>
        <w:rPr>
          <w:rFonts w:ascii="Calibri" w:hAnsi="Calibri"/>
          <w:sz w:val="22"/>
          <w:szCs w:val="22"/>
          <w:lang w:val="cs-CZ"/>
        </w:rPr>
      </w:pPr>
      <w:r w:rsidRPr="0065248C">
        <w:rPr>
          <w:rFonts w:ascii="Calibri" w:hAnsi="Calibri"/>
          <w:sz w:val="22"/>
          <w:szCs w:val="22"/>
          <w:lang w:val="cs-CZ"/>
        </w:rPr>
        <w:t>Tento majetek je v této Smlouvě nadále označen jako Soubor zařízení nebo jen Zařízení a je podrobně specifikován v </w:t>
      </w:r>
      <w:r w:rsidRPr="0065248C">
        <w:rPr>
          <w:rFonts w:ascii="Calibri" w:hAnsi="Calibri"/>
          <w:b/>
          <w:sz w:val="22"/>
          <w:szCs w:val="22"/>
          <w:lang w:val="cs-CZ"/>
        </w:rPr>
        <w:t>Příloze 2</w:t>
      </w:r>
      <w:r w:rsidRPr="0065248C">
        <w:rPr>
          <w:rFonts w:ascii="Calibri" w:hAnsi="Calibri"/>
          <w:sz w:val="22"/>
          <w:szCs w:val="22"/>
          <w:lang w:val="cs-CZ"/>
        </w:rPr>
        <w:t xml:space="preserve"> této Smlouvy.</w:t>
      </w:r>
    </w:p>
    <w:p w14:paraId="243F6CAF" w14:textId="77777777" w:rsidR="007C689E" w:rsidRPr="0087730F" w:rsidRDefault="007C689E" w:rsidP="00750926">
      <w:pPr>
        <w:pStyle w:val="Level1"/>
        <w:numPr>
          <w:ilvl w:val="0"/>
          <w:numId w:val="10"/>
        </w:numPr>
        <w:ind w:hanging="720"/>
        <w:rPr>
          <w:rFonts w:ascii="Calibri" w:hAnsi="Calibri"/>
          <w:sz w:val="22"/>
          <w:szCs w:val="22"/>
          <w:lang w:val="cs-CZ"/>
        </w:rPr>
      </w:pPr>
      <w:r w:rsidRPr="0087730F">
        <w:rPr>
          <w:rFonts w:ascii="Calibri" w:hAnsi="Calibri"/>
          <w:sz w:val="22"/>
          <w:szCs w:val="22"/>
          <w:lang w:val="cs-CZ"/>
        </w:rPr>
        <w:t xml:space="preserve">Provoz Souboru zařízení zabezpečuje do 31. 12. 2015 na základě nájemní smlouvy Tepelné </w:t>
      </w:r>
      <w:r w:rsidR="00427A06" w:rsidRPr="0087730F">
        <w:rPr>
          <w:rFonts w:ascii="Calibri" w:hAnsi="Calibri"/>
          <w:sz w:val="22"/>
          <w:szCs w:val="22"/>
          <w:lang w:val="cs-CZ"/>
        </w:rPr>
        <w:t>zásobování</w:t>
      </w:r>
      <w:r w:rsidRPr="0087730F">
        <w:rPr>
          <w:rFonts w:ascii="Calibri" w:hAnsi="Calibri"/>
          <w:sz w:val="22"/>
          <w:szCs w:val="22"/>
          <w:lang w:val="cs-CZ"/>
        </w:rPr>
        <w:t xml:space="preserve"> Rakovník, </w:t>
      </w:r>
      <w:r w:rsidR="00427A06" w:rsidRPr="0087730F">
        <w:rPr>
          <w:rFonts w:ascii="Calibri" w:hAnsi="Calibri"/>
          <w:sz w:val="22"/>
          <w:szCs w:val="22"/>
          <w:lang w:val="cs-CZ"/>
        </w:rPr>
        <w:t xml:space="preserve">spol. s </w:t>
      </w:r>
      <w:r w:rsidRPr="0087730F">
        <w:rPr>
          <w:rFonts w:ascii="Calibri" w:hAnsi="Calibri"/>
          <w:sz w:val="22"/>
          <w:szCs w:val="22"/>
          <w:lang w:val="cs-CZ"/>
        </w:rPr>
        <w:t>r.o.; dosavadní nájemní smlouva</w:t>
      </w:r>
      <w:r w:rsidR="001F50E0" w:rsidRPr="0087730F">
        <w:rPr>
          <w:rFonts w:ascii="Calibri" w:hAnsi="Calibri"/>
          <w:sz w:val="22"/>
          <w:szCs w:val="22"/>
          <w:lang w:val="cs-CZ"/>
        </w:rPr>
        <w:t>, účinná do shora uvedeného data,</w:t>
      </w:r>
      <w:r w:rsidRPr="0087730F">
        <w:rPr>
          <w:rFonts w:ascii="Calibri" w:hAnsi="Calibri"/>
          <w:sz w:val="22"/>
          <w:szCs w:val="22"/>
          <w:lang w:val="cs-CZ"/>
        </w:rPr>
        <w:t xml:space="preserve"> nebude dále prodlužována.</w:t>
      </w:r>
    </w:p>
    <w:p w14:paraId="30393411" w14:textId="77777777" w:rsidR="001A5DB6" w:rsidRDefault="00A42179" w:rsidP="00750926">
      <w:pPr>
        <w:pStyle w:val="Level1"/>
        <w:numPr>
          <w:ilvl w:val="0"/>
          <w:numId w:val="10"/>
        </w:numPr>
        <w:ind w:hanging="720"/>
        <w:rPr>
          <w:rFonts w:ascii="Calibri" w:hAnsi="Calibri"/>
          <w:sz w:val="22"/>
          <w:szCs w:val="22"/>
          <w:lang w:val="cs-CZ"/>
        </w:rPr>
      </w:pPr>
      <w:r w:rsidRPr="00837114">
        <w:rPr>
          <w:rFonts w:ascii="Calibri" w:hAnsi="Calibri"/>
          <w:sz w:val="22"/>
          <w:szCs w:val="22"/>
          <w:lang w:val="cs-CZ"/>
        </w:rPr>
        <w:t xml:space="preserve">Smlouva se uzavírá </w:t>
      </w:r>
      <w:r>
        <w:rPr>
          <w:rFonts w:ascii="Calibri" w:hAnsi="Calibri"/>
          <w:sz w:val="22"/>
          <w:szCs w:val="22"/>
          <w:lang w:val="cs-CZ"/>
        </w:rPr>
        <w:t>na základě rozhodnutí Vlastníka o výběru ekonomicky nejvýhodnější nabídky Provozovatele v koncesním řízení s názvem „</w:t>
      </w:r>
      <w:r w:rsidRPr="007C689E">
        <w:rPr>
          <w:rFonts w:ascii="Calibri" w:hAnsi="Calibri"/>
          <w:sz w:val="22"/>
          <w:szCs w:val="22"/>
          <w:lang w:val="cs-CZ"/>
        </w:rPr>
        <w:t>Provozování tepelného hospodářství pro veřejnou potřebu ve městě Jesenice</w:t>
      </w:r>
      <w:r w:rsidRPr="00A42179">
        <w:rPr>
          <w:rFonts w:ascii="Calibri" w:hAnsi="Calibri"/>
          <w:sz w:val="22"/>
          <w:szCs w:val="22"/>
          <w:lang w:val="cs-CZ"/>
        </w:rPr>
        <w:t>"</w:t>
      </w:r>
      <w:r>
        <w:rPr>
          <w:rFonts w:ascii="Calibri" w:hAnsi="Calibri"/>
          <w:sz w:val="22"/>
          <w:szCs w:val="22"/>
          <w:lang w:val="cs-CZ"/>
        </w:rPr>
        <w:t>. Koncesní řízení bylo zahájeno</w:t>
      </w:r>
      <w:r w:rsidR="001A5DB6" w:rsidRPr="001A5DB6">
        <w:rPr>
          <w:rFonts w:ascii="Calibri" w:hAnsi="Calibri"/>
          <w:sz w:val="22"/>
          <w:szCs w:val="22"/>
          <w:lang w:val="cs-CZ"/>
        </w:rPr>
        <w:t xml:space="preserve"> dne </w:t>
      </w:r>
      <w:r w:rsidR="00A43EBC" w:rsidRPr="00AB5403">
        <w:rPr>
          <w:rFonts w:ascii="Calibri" w:hAnsi="Calibri"/>
          <w:sz w:val="22"/>
          <w:szCs w:val="22"/>
          <w:lang w:val="cs-CZ"/>
        </w:rPr>
        <w:t>28.</w:t>
      </w:r>
      <w:r w:rsidR="005C28B3" w:rsidRPr="00AB5403">
        <w:rPr>
          <w:rFonts w:ascii="Calibri" w:hAnsi="Calibri"/>
          <w:sz w:val="22"/>
          <w:szCs w:val="22"/>
          <w:lang w:val="cs-CZ"/>
        </w:rPr>
        <w:t xml:space="preserve"> </w:t>
      </w:r>
      <w:r w:rsidR="00A43EBC" w:rsidRPr="00AB5403">
        <w:rPr>
          <w:rFonts w:ascii="Calibri" w:hAnsi="Calibri"/>
          <w:sz w:val="22"/>
          <w:szCs w:val="22"/>
          <w:lang w:val="cs-CZ"/>
        </w:rPr>
        <w:t>4.</w:t>
      </w:r>
      <w:r w:rsidR="005C28B3" w:rsidRPr="00AB5403">
        <w:rPr>
          <w:rFonts w:ascii="Calibri" w:hAnsi="Calibri"/>
          <w:sz w:val="22"/>
          <w:szCs w:val="22"/>
          <w:lang w:val="cs-CZ"/>
        </w:rPr>
        <w:t xml:space="preserve"> </w:t>
      </w:r>
      <w:r w:rsidR="00A43EBC" w:rsidRPr="00AB5403">
        <w:rPr>
          <w:rFonts w:ascii="Calibri" w:hAnsi="Calibri"/>
          <w:sz w:val="22"/>
          <w:szCs w:val="22"/>
          <w:lang w:val="cs-CZ"/>
        </w:rPr>
        <w:t>201</w:t>
      </w:r>
      <w:r w:rsidR="007C689E" w:rsidRPr="00AB5403">
        <w:rPr>
          <w:rFonts w:ascii="Calibri" w:hAnsi="Calibri"/>
          <w:sz w:val="22"/>
          <w:szCs w:val="22"/>
          <w:lang w:val="cs-CZ"/>
        </w:rPr>
        <w:t>5</w:t>
      </w:r>
      <w:r w:rsidR="001A5DB6" w:rsidRPr="00AB5403">
        <w:rPr>
          <w:rFonts w:ascii="Calibri" w:hAnsi="Calibri"/>
          <w:sz w:val="22"/>
          <w:szCs w:val="22"/>
          <w:lang w:val="cs-CZ"/>
        </w:rPr>
        <w:t xml:space="preserve"> </w:t>
      </w:r>
      <w:r w:rsidR="007C689E" w:rsidRPr="00AB5403">
        <w:rPr>
          <w:rFonts w:ascii="Calibri" w:hAnsi="Calibri"/>
          <w:sz w:val="22"/>
          <w:szCs w:val="22"/>
          <w:lang w:val="cs-CZ"/>
        </w:rPr>
        <w:t xml:space="preserve">uveřejněním </w:t>
      </w:r>
      <w:r w:rsidRPr="00AB5403">
        <w:rPr>
          <w:rFonts w:ascii="Calibri" w:hAnsi="Calibri"/>
          <w:sz w:val="22"/>
          <w:szCs w:val="22"/>
          <w:lang w:val="cs-CZ"/>
        </w:rPr>
        <w:t xml:space="preserve">oznámením </w:t>
      </w:r>
      <w:r w:rsidR="00142889" w:rsidRPr="00AB5403">
        <w:rPr>
          <w:rFonts w:ascii="Calibri" w:hAnsi="Calibri"/>
          <w:sz w:val="22"/>
          <w:szCs w:val="22"/>
          <w:lang w:val="cs-CZ"/>
        </w:rPr>
        <w:t>ve Věstníku Veřejných zakázek</w:t>
      </w:r>
      <w:r w:rsidR="007B0738" w:rsidRPr="00AB5403">
        <w:rPr>
          <w:rFonts w:ascii="Calibri" w:hAnsi="Calibri"/>
          <w:sz w:val="22"/>
          <w:szCs w:val="22"/>
          <w:lang w:val="cs-CZ"/>
        </w:rPr>
        <w:t xml:space="preserve">, pod evidenčním číslem </w:t>
      </w:r>
      <w:r w:rsidR="00AB5403">
        <w:rPr>
          <w:rFonts w:ascii="Calibri" w:hAnsi="Calibri"/>
          <w:sz w:val="22"/>
          <w:szCs w:val="22"/>
          <w:lang w:val="cs-CZ"/>
        </w:rPr>
        <w:t>512598</w:t>
      </w:r>
      <w:r w:rsidR="007B0738" w:rsidRPr="007B0738">
        <w:rPr>
          <w:rFonts w:ascii="Calibri" w:hAnsi="Calibri"/>
          <w:sz w:val="22"/>
          <w:szCs w:val="22"/>
          <w:lang w:val="cs-CZ"/>
        </w:rPr>
        <w:t xml:space="preserve"> </w:t>
      </w:r>
      <w:r w:rsidR="001A5DB6" w:rsidRPr="001A5DB6">
        <w:rPr>
          <w:rFonts w:ascii="Calibri" w:hAnsi="Calibri"/>
          <w:sz w:val="22"/>
          <w:szCs w:val="22"/>
          <w:lang w:val="cs-CZ"/>
        </w:rPr>
        <w:t>(dále jen „</w:t>
      </w:r>
      <w:r w:rsidR="00A43EBC">
        <w:rPr>
          <w:rFonts w:ascii="Calibri" w:hAnsi="Calibri"/>
          <w:b/>
          <w:sz w:val="22"/>
          <w:szCs w:val="22"/>
          <w:lang w:val="cs-CZ"/>
        </w:rPr>
        <w:t>Koncesní řízení</w:t>
      </w:r>
      <w:r w:rsidR="001A5DB6" w:rsidRPr="001A5DB6">
        <w:rPr>
          <w:rFonts w:ascii="Calibri" w:hAnsi="Calibri"/>
          <w:sz w:val="22"/>
          <w:szCs w:val="22"/>
          <w:lang w:val="cs-CZ"/>
        </w:rPr>
        <w:t>").</w:t>
      </w:r>
    </w:p>
    <w:p w14:paraId="1D8F3663" w14:textId="77777777" w:rsidR="00207871" w:rsidRPr="001A5DB6" w:rsidRDefault="00207871" w:rsidP="00750926">
      <w:pPr>
        <w:pStyle w:val="Level1"/>
        <w:numPr>
          <w:ilvl w:val="0"/>
          <w:numId w:val="10"/>
        </w:numPr>
        <w:ind w:hanging="720"/>
        <w:rPr>
          <w:rFonts w:ascii="Calibri" w:hAnsi="Calibri"/>
          <w:sz w:val="22"/>
          <w:szCs w:val="22"/>
          <w:lang w:val="cs-CZ"/>
        </w:rPr>
      </w:pPr>
      <w:r w:rsidRPr="007E3479">
        <w:rPr>
          <w:rFonts w:ascii="Calibri" w:hAnsi="Calibri"/>
          <w:sz w:val="22"/>
          <w:szCs w:val="22"/>
          <w:lang w:val="cs-CZ"/>
        </w:rPr>
        <w:t>Vlastník prohlašuje, že Rada města Jesenice svým usnesením č</w:t>
      </w:r>
      <w:r w:rsidRPr="001F50E0">
        <w:rPr>
          <w:rFonts w:ascii="Calibri" w:hAnsi="Calibri"/>
          <w:sz w:val="22"/>
          <w:szCs w:val="22"/>
          <w:lang w:val="cs-CZ"/>
        </w:rPr>
        <w:t xml:space="preserve">.j. </w:t>
      </w:r>
      <w:r w:rsidRPr="00B53F46">
        <w:rPr>
          <w:rFonts w:ascii="Calibri" w:hAnsi="Calibri"/>
          <w:sz w:val="22"/>
          <w:szCs w:val="22"/>
          <w:highlight w:val="yellow"/>
          <w:shd w:val="clear" w:color="auto" w:fill="C5E0B3" w:themeFill="accent6" w:themeFillTint="66"/>
          <w:lang w:val="cs-CZ"/>
        </w:rPr>
        <w:t>……………..</w:t>
      </w:r>
      <w:r w:rsidRPr="001F50E0">
        <w:rPr>
          <w:rFonts w:ascii="Calibri" w:hAnsi="Calibri"/>
          <w:sz w:val="22"/>
          <w:szCs w:val="22"/>
          <w:lang w:val="cs-CZ"/>
        </w:rPr>
        <w:t xml:space="preserve"> ze dne </w:t>
      </w:r>
      <w:r w:rsidRPr="00B53F46">
        <w:rPr>
          <w:rFonts w:ascii="Calibri" w:hAnsi="Calibri"/>
          <w:sz w:val="22"/>
          <w:szCs w:val="22"/>
          <w:highlight w:val="yellow"/>
          <w:shd w:val="clear" w:color="auto" w:fill="C5E0B3" w:themeFill="accent6" w:themeFillTint="66"/>
          <w:lang w:val="cs-CZ"/>
        </w:rPr>
        <w:t>……………</w:t>
      </w:r>
      <w:r w:rsidRPr="007E3479">
        <w:rPr>
          <w:rFonts w:ascii="Calibri" w:hAnsi="Calibri"/>
          <w:sz w:val="22"/>
          <w:szCs w:val="22"/>
          <w:lang w:val="cs-CZ"/>
        </w:rPr>
        <w:t xml:space="preserve"> udělila s provozováním tepelného hospodářství pro veřejnou potřebu za podmínek této Smlouvy souhlas.</w:t>
      </w:r>
    </w:p>
    <w:p w14:paraId="1A262F03" w14:textId="77777777" w:rsidR="001A5DB6" w:rsidRPr="001A5DB6" w:rsidRDefault="00A42179" w:rsidP="00750926">
      <w:pPr>
        <w:pStyle w:val="Level1"/>
        <w:numPr>
          <w:ilvl w:val="0"/>
          <w:numId w:val="10"/>
        </w:numPr>
        <w:ind w:hanging="720"/>
        <w:rPr>
          <w:rFonts w:ascii="Calibri" w:hAnsi="Calibri"/>
          <w:sz w:val="22"/>
          <w:szCs w:val="22"/>
          <w:lang w:val="cs-CZ"/>
        </w:rPr>
      </w:pPr>
      <w:r>
        <w:rPr>
          <w:rFonts w:ascii="Calibri" w:hAnsi="Calibri"/>
          <w:sz w:val="22"/>
          <w:szCs w:val="22"/>
          <w:lang w:val="cs-CZ"/>
        </w:rPr>
        <w:t>Smluvní strany vyjadřují společný zájem zajistit plynulé a bezpečné zásobování tep</w:t>
      </w:r>
      <w:r w:rsidR="00293F8F">
        <w:rPr>
          <w:rFonts w:ascii="Calibri" w:hAnsi="Calibri"/>
          <w:sz w:val="22"/>
          <w:szCs w:val="22"/>
          <w:lang w:val="cs-CZ"/>
        </w:rPr>
        <w:t>elnou energií</w:t>
      </w:r>
      <w:r>
        <w:rPr>
          <w:rFonts w:ascii="Calibri" w:hAnsi="Calibri"/>
          <w:sz w:val="22"/>
          <w:szCs w:val="22"/>
          <w:lang w:val="cs-CZ"/>
        </w:rPr>
        <w:t xml:space="preserve"> a teplou vodou ve městě Jesenice</w:t>
      </w:r>
      <w:r w:rsidR="00237B9B">
        <w:rPr>
          <w:rFonts w:ascii="Calibri" w:hAnsi="Calibri"/>
          <w:sz w:val="22"/>
          <w:szCs w:val="22"/>
          <w:lang w:val="cs-CZ"/>
        </w:rPr>
        <w:t>,</w:t>
      </w:r>
      <w:r>
        <w:rPr>
          <w:rFonts w:ascii="Calibri" w:hAnsi="Calibri"/>
          <w:sz w:val="22"/>
          <w:szCs w:val="22"/>
          <w:lang w:val="cs-CZ"/>
        </w:rPr>
        <w:t xml:space="preserve"> a to v souladu s ustanoveními </w:t>
      </w:r>
      <w:r w:rsidRPr="00085099">
        <w:rPr>
          <w:rFonts w:ascii="Calibri" w:hAnsi="Calibri"/>
          <w:i/>
          <w:sz w:val="22"/>
          <w:szCs w:val="22"/>
          <w:u w:val="single"/>
          <w:lang w:val="cs-CZ"/>
        </w:rPr>
        <w:t>zákona č. 458/2000 Sb.</w:t>
      </w:r>
      <w:r>
        <w:rPr>
          <w:rFonts w:ascii="Calibri" w:hAnsi="Calibri"/>
          <w:sz w:val="22"/>
          <w:szCs w:val="22"/>
          <w:lang w:val="cs-CZ"/>
        </w:rPr>
        <w:t>, o podmínkách podnikání a výkonu státní správy v energetických odvětvích a o změně některých zákonů (energetický zákon), ve znění pozdějších předpisů</w:t>
      </w:r>
      <w:r w:rsidR="00237B9B">
        <w:rPr>
          <w:rFonts w:ascii="Calibri" w:hAnsi="Calibri"/>
          <w:sz w:val="22"/>
          <w:szCs w:val="22"/>
          <w:lang w:val="cs-CZ"/>
        </w:rPr>
        <w:t xml:space="preserve">, </w:t>
      </w:r>
      <w:r w:rsidR="00085099" w:rsidRPr="00085099">
        <w:rPr>
          <w:rFonts w:ascii="Calibri" w:hAnsi="Calibri"/>
          <w:i/>
          <w:sz w:val="22"/>
          <w:szCs w:val="22"/>
          <w:u w:val="single"/>
          <w:lang w:val="cs-CZ"/>
        </w:rPr>
        <w:t>zákona č. 406/2000 Sb.</w:t>
      </w:r>
      <w:r w:rsidR="00085099">
        <w:rPr>
          <w:rFonts w:ascii="Calibri" w:hAnsi="Calibri"/>
          <w:sz w:val="22"/>
          <w:szCs w:val="22"/>
          <w:lang w:val="cs-CZ"/>
        </w:rPr>
        <w:t xml:space="preserve">, o hospodaření energií, ve znění pozdějších předpisů, </w:t>
      </w:r>
      <w:r w:rsidR="00237B9B" w:rsidRPr="00085099">
        <w:rPr>
          <w:rFonts w:ascii="Calibri" w:hAnsi="Calibri"/>
          <w:i/>
          <w:sz w:val="22"/>
          <w:szCs w:val="22"/>
          <w:u w:val="single"/>
          <w:lang w:val="cs-CZ"/>
        </w:rPr>
        <w:t>zákona č. 89/2012 Sb.</w:t>
      </w:r>
      <w:r w:rsidR="00237B9B">
        <w:rPr>
          <w:rFonts w:ascii="Calibri" w:hAnsi="Calibri"/>
          <w:sz w:val="22"/>
          <w:szCs w:val="22"/>
          <w:lang w:val="cs-CZ"/>
        </w:rPr>
        <w:t xml:space="preserve">, občanský zákoník, </w:t>
      </w:r>
      <w:r w:rsidR="007D29D3" w:rsidRPr="00085099">
        <w:rPr>
          <w:rFonts w:ascii="Calibri" w:hAnsi="Calibri"/>
          <w:i/>
          <w:sz w:val="22"/>
          <w:szCs w:val="22"/>
          <w:u w:val="single"/>
          <w:lang w:val="cs-CZ"/>
        </w:rPr>
        <w:t>zákona č. 90/2012 Sb.</w:t>
      </w:r>
      <w:r w:rsidR="007D29D3">
        <w:rPr>
          <w:rFonts w:ascii="Calibri" w:hAnsi="Calibri"/>
          <w:sz w:val="22"/>
          <w:szCs w:val="22"/>
          <w:lang w:val="cs-CZ"/>
        </w:rPr>
        <w:t xml:space="preserve">, o obchodních společnostech a družstvech (zákon </w:t>
      </w:r>
      <w:r w:rsidR="00085099">
        <w:rPr>
          <w:rFonts w:ascii="Calibri" w:hAnsi="Calibri"/>
          <w:sz w:val="22"/>
          <w:szCs w:val="22"/>
          <w:lang w:val="cs-CZ"/>
        </w:rPr>
        <w:t xml:space="preserve">                           </w:t>
      </w:r>
      <w:r w:rsidR="007D29D3">
        <w:rPr>
          <w:rFonts w:ascii="Calibri" w:hAnsi="Calibri"/>
          <w:sz w:val="22"/>
          <w:szCs w:val="22"/>
          <w:lang w:val="cs-CZ"/>
        </w:rPr>
        <w:t xml:space="preserve">o obchodních korporacích), </w:t>
      </w:r>
      <w:r w:rsidR="00237B9B" w:rsidRPr="00085099">
        <w:rPr>
          <w:rFonts w:ascii="Calibri" w:hAnsi="Calibri"/>
          <w:i/>
          <w:sz w:val="22"/>
          <w:szCs w:val="22"/>
          <w:u w:val="single"/>
          <w:lang w:val="cs-CZ"/>
        </w:rPr>
        <w:t>zákona č. 526/1990 Sb.</w:t>
      </w:r>
      <w:r w:rsidR="00237B9B">
        <w:rPr>
          <w:rFonts w:ascii="Calibri" w:hAnsi="Calibri"/>
          <w:sz w:val="22"/>
          <w:szCs w:val="22"/>
          <w:lang w:val="cs-CZ"/>
        </w:rPr>
        <w:t xml:space="preserve">, o cenách, ve znění pozdějších předpisů, </w:t>
      </w:r>
      <w:r w:rsidR="00085099">
        <w:rPr>
          <w:rFonts w:ascii="Calibri" w:hAnsi="Calibri"/>
          <w:sz w:val="22"/>
          <w:szCs w:val="22"/>
          <w:lang w:val="cs-CZ"/>
        </w:rPr>
        <w:t>cenovými rozhodnutími Energetického regulačního úřadu (dále jen „</w:t>
      </w:r>
      <w:r w:rsidR="00085099" w:rsidRPr="00085099">
        <w:rPr>
          <w:rFonts w:ascii="Calibri" w:hAnsi="Calibri"/>
          <w:b/>
          <w:sz w:val="22"/>
          <w:szCs w:val="22"/>
          <w:lang w:val="cs-CZ"/>
        </w:rPr>
        <w:t>ERÚ</w:t>
      </w:r>
      <w:r w:rsidR="00085099">
        <w:rPr>
          <w:rFonts w:ascii="Calibri" w:hAnsi="Calibri"/>
          <w:sz w:val="22"/>
          <w:szCs w:val="22"/>
          <w:lang w:val="cs-CZ"/>
        </w:rPr>
        <w:t xml:space="preserve">“), </w:t>
      </w:r>
      <w:r w:rsidR="00085099" w:rsidRPr="00085099">
        <w:rPr>
          <w:rFonts w:ascii="Calibri" w:hAnsi="Calibri"/>
          <w:sz w:val="22"/>
          <w:szCs w:val="22"/>
          <w:lang w:val="cs-CZ"/>
        </w:rPr>
        <w:t xml:space="preserve">příslušnými vyhláškami </w:t>
      </w:r>
      <w:r w:rsidR="00085099">
        <w:rPr>
          <w:rFonts w:ascii="Calibri" w:hAnsi="Calibri"/>
          <w:sz w:val="22"/>
          <w:szCs w:val="22"/>
          <w:lang w:val="cs-CZ"/>
        </w:rPr>
        <w:t xml:space="preserve">ERÚ, </w:t>
      </w:r>
      <w:r w:rsidR="00237B9B">
        <w:rPr>
          <w:rFonts w:ascii="Calibri" w:hAnsi="Calibri"/>
          <w:sz w:val="22"/>
          <w:szCs w:val="22"/>
          <w:lang w:val="cs-CZ"/>
        </w:rPr>
        <w:t>nejlepší dostupnou smluvní a technologickou praxí a dále se správními rozhodnutími příslušných úřadů státní správy.</w:t>
      </w:r>
    </w:p>
    <w:p w14:paraId="45E63EA9" w14:textId="77777777" w:rsidR="001A5DB6" w:rsidRDefault="00AB4203" w:rsidP="00750926">
      <w:pPr>
        <w:pStyle w:val="Level1"/>
        <w:numPr>
          <w:ilvl w:val="0"/>
          <w:numId w:val="10"/>
        </w:numPr>
        <w:ind w:hanging="720"/>
        <w:rPr>
          <w:rFonts w:ascii="Calibri" w:hAnsi="Calibri"/>
          <w:sz w:val="22"/>
          <w:szCs w:val="22"/>
          <w:lang w:val="cs-CZ"/>
        </w:rPr>
      </w:pPr>
      <w:r>
        <w:rPr>
          <w:rFonts w:ascii="Calibri" w:hAnsi="Calibri"/>
          <w:sz w:val="22"/>
          <w:szCs w:val="22"/>
          <w:lang w:val="cs-CZ"/>
        </w:rPr>
        <w:t>Vlastník</w:t>
      </w:r>
      <w:r w:rsidR="00237B9B">
        <w:rPr>
          <w:rFonts w:ascii="Calibri" w:hAnsi="Calibri"/>
          <w:sz w:val="22"/>
          <w:szCs w:val="22"/>
          <w:lang w:val="cs-CZ"/>
        </w:rPr>
        <w:t xml:space="preserve"> prohlašuje, že si ve smyslu ustanovení § 30 Koncesního zákona, vyžádal před uzavřením této Smlouvy stanovisko Ministerstva financí</w:t>
      </w:r>
      <w:r w:rsidR="001A5DB6" w:rsidRPr="001A5DB6">
        <w:rPr>
          <w:rFonts w:ascii="Calibri" w:hAnsi="Calibri"/>
          <w:sz w:val="22"/>
          <w:szCs w:val="22"/>
          <w:lang w:val="cs-CZ"/>
        </w:rPr>
        <w:t>.</w:t>
      </w:r>
    </w:p>
    <w:p w14:paraId="2CFEB88E" w14:textId="24288F01" w:rsidR="00237B9B" w:rsidRPr="001A5DB6" w:rsidRDefault="00237B9B" w:rsidP="00750926">
      <w:pPr>
        <w:pStyle w:val="Level1"/>
        <w:numPr>
          <w:ilvl w:val="0"/>
          <w:numId w:val="10"/>
        </w:numPr>
        <w:ind w:hanging="720"/>
        <w:rPr>
          <w:rFonts w:ascii="Calibri" w:hAnsi="Calibri"/>
          <w:sz w:val="22"/>
          <w:szCs w:val="22"/>
          <w:lang w:val="cs-CZ"/>
        </w:rPr>
      </w:pPr>
      <w:r>
        <w:rPr>
          <w:rFonts w:ascii="Calibri" w:hAnsi="Calibri"/>
          <w:sz w:val="22"/>
          <w:szCs w:val="22"/>
          <w:lang w:val="cs-CZ"/>
        </w:rPr>
        <w:t>Smluvní strany se zavazují dodržovat právní úpravu České republiky a Evropského s</w:t>
      </w:r>
      <w:r w:rsidR="000A47B7">
        <w:rPr>
          <w:rFonts w:ascii="Calibri" w:hAnsi="Calibri"/>
          <w:sz w:val="22"/>
          <w:szCs w:val="22"/>
          <w:lang w:val="cs-CZ"/>
        </w:rPr>
        <w:t>ů</w:t>
      </w:r>
      <w:r>
        <w:rPr>
          <w:rFonts w:ascii="Calibri" w:hAnsi="Calibri"/>
          <w:sz w:val="22"/>
          <w:szCs w:val="22"/>
          <w:lang w:val="cs-CZ"/>
        </w:rPr>
        <w:t>polečenství v oblasti zadávání veřejných zakázek.</w:t>
      </w:r>
    </w:p>
    <w:p w14:paraId="42FAED49" w14:textId="77777777" w:rsidR="00645BCD" w:rsidRPr="00555A54" w:rsidRDefault="004C52C2" w:rsidP="00645BCD">
      <w:pPr>
        <w:pStyle w:val="Parties"/>
        <w:keepNext/>
        <w:keepLines/>
        <w:tabs>
          <w:tab w:val="clear" w:pos="851"/>
        </w:tabs>
        <w:rPr>
          <w:rFonts w:ascii="Calibri" w:hAnsi="Calibri"/>
          <w:sz w:val="22"/>
          <w:szCs w:val="22"/>
          <w:lang w:val="cs-CZ"/>
        </w:rPr>
      </w:pPr>
      <w:r w:rsidRPr="00555A54">
        <w:rPr>
          <w:rFonts w:ascii="Calibri" w:hAnsi="Calibri" w:cs="Arial"/>
          <w:b/>
          <w:bCs/>
          <w:caps/>
          <w:sz w:val="22"/>
          <w:szCs w:val="22"/>
          <w:lang w:val="cs-CZ"/>
        </w:rPr>
        <w:t>strany</w:t>
      </w:r>
      <w:r w:rsidR="00645BCD" w:rsidRPr="00555A54">
        <w:rPr>
          <w:rFonts w:ascii="Calibri" w:hAnsi="Calibri"/>
          <w:b/>
          <w:sz w:val="22"/>
          <w:szCs w:val="22"/>
          <w:lang w:val="cs-CZ"/>
        </w:rPr>
        <w:t xml:space="preserve"> </w:t>
      </w:r>
      <w:r w:rsidRPr="00555A54">
        <w:rPr>
          <w:rFonts w:ascii="Calibri" w:hAnsi="Calibri"/>
          <w:sz w:val="22"/>
          <w:szCs w:val="22"/>
          <w:lang w:val="cs-CZ"/>
        </w:rPr>
        <w:t>se d</w:t>
      </w:r>
      <w:r w:rsidR="00645BCD" w:rsidRPr="00555A54">
        <w:rPr>
          <w:rFonts w:ascii="Calibri" w:hAnsi="Calibri"/>
          <w:sz w:val="22"/>
          <w:szCs w:val="22"/>
          <w:lang w:val="cs-CZ"/>
        </w:rPr>
        <w:t>ohodly takto:</w:t>
      </w:r>
    </w:p>
    <w:p w14:paraId="2F6DF139" w14:textId="77777777" w:rsidR="004A7EB8" w:rsidRPr="00CA43AC" w:rsidRDefault="004A7EB8" w:rsidP="00266BC3">
      <w:pPr>
        <w:pStyle w:val="Level1"/>
        <w:numPr>
          <w:ilvl w:val="0"/>
          <w:numId w:val="8"/>
        </w:numPr>
        <w:rPr>
          <w:rStyle w:val="Level1asHeadingtext"/>
          <w:rFonts w:ascii="Calibri" w:hAnsi="Calibri"/>
          <w:sz w:val="22"/>
          <w:szCs w:val="22"/>
          <w:lang w:val="cs-CZ"/>
        </w:rPr>
      </w:pPr>
      <w:bookmarkStart w:id="2" w:name="_Ref500585254"/>
      <w:bookmarkStart w:id="3" w:name="_Ref532099035"/>
      <w:bookmarkStart w:id="4" w:name="_Ref27461014"/>
      <w:bookmarkStart w:id="5" w:name="_Ref33245200"/>
      <w:bookmarkStart w:id="6" w:name="_Ref46223188"/>
      <w:r w:rsidRPr="00555A54">
        <w:rPr>
          <w:rStyle w:val="Level1asHeadingtext"/>
          <w:rFonts w:ascii="Calibri" w:hAnsi="Calibri"/>
          <w:sz w:val="22"/>
          <w:szCs w:val="22"/>
          <w:lang w:val="cs-CZ"/>
        </w:rPr>
        <w:t>VÝKLAD</w:t>
      </w:r>
      <w:bookmarkStart w:id="7" w:name="_NN1902"/>
      <w:bookmarkEnd w:id="2"/>
      <w:bookmarkEnd w:id="3"/>
      <w:bookmarkEnd w:id="4"/>
      <w:bookmarkEnd w:id="5"/>
      <w:bookmarkEnd w:id="6"/>
      <w:bookmarkEnd w:id="7"/>
      <w:r w:rsidRPr="00555A54">
        <w:rPr>
          <w:rStyle w:val="Level1asHeadingtext"/>
          <w:rFonts w:ascii="Calibri" w:hAnsi="Calibri"/>
          <w:sz w:val="22"/>
          <w:szCs w:val="22"/>
          <w:lang w:val="cs-CZ"/>
        </w:rPr>
        <w:t xml:space="preserve"> POJMŮ</w:t>
      </w:r>
    </w:p>
    <w:p w14:paraId="27CBDA2C" w14:textId="77777777" w:rsidR="00C652D9" w:rsidRPr="00CA43AC" w:rsidRDefault="00C652D9" w:rsidP="00C652D9">
      <w:pPr>
        <w:pStyle w:val="Level2"/>
        <w:rPr>
          <w:rFonts w:ascii="Calibri" w:hAnsi="Calibri"/>
          <w:b/>
          <w:sz w:val="22"/>
          <w:szCs w:val="22"/>
        </w:rPr>
      </w:pPr>
      <w:bookmarkStart w:id="8" w:name="_Toc257707629"/>
      <w:bookmarkStart w:id="9" w:name="_Toc257712530"/>
      <w:bookmarkStart w:id="10" w:name="_Toc260146915"/>
      <w:r w:rsidRPr="00CA43AC">
        <w:rPr>
          <w:rFonts w:ascii="Calibri" w:hAnsi="Calibri"/>
          <w:b/>
          <w:sz w:val="22"/>
          <w:szCs w:val="22"/>
        </w:rPr>
        <w:t>Definované pojmy</w:t>
      </w:r>
      <w:bookmarkEnd w:id="8"/>
      <w:bookmarkEnd w:id="9"/>
      <w:bookmarkEnd w:id="10"/>
    </w:p>
    <w:p w14:paraId="527D81E1" w14:textId="77777777" w:rsidR="00C652D9" w:rsidRPr="00784096" w:rsidRDefault="00C652D9" w:rsidP="00C652D9">
      <w:pPr>
        <w:pStyle w:val="Level3"/>
        <w:tabs>
          <w:tab w:val="clear" w:pos="992"/>
          <w:tab w:val="num" w:pos="851"/>
        </w:tabs>
        <w:ind w:left="851" w:hanging="851"/>
        <w:rPr>
          <w:rFonts w:ascii="Calibri" w:hAnsi="Calibri"/>
          <w:sz w:val="22"/>
          <w:szCs w:val="22"/>
          <w:lang w:val="cs-CZ"/>
        </w:rPr>
      </w:pPr>
      <w:bookmarkStart w:id="11" w:name="_Toc257707630"/>
      <w:r w:rsidRPr="00C652D9">
        <w:rPr>
          <w:rFonts w:ascii="Calibri" w:hAnsi="Calibri"/>
          <w:sz w:val="22"/>
          <w:szCs w:val="22"/>
          <w:lang w:val="cs-CZ"/>
        </w:rPr>
        <w:lastRenderedPageBreak/>
        <w:t xml:space="preserve">Pokud z kontextu jednoznačně nevyplývá jinak, mají pojmy uvedené ve Smlouvě s velkým počátečním písmenem význam uvedený v </w:t>
      </w:r>
      <w:r w:rsidRPr="00F118C8">
        <w:rPr>
          <w:rFonts w:ascii="Calibri" w:hAnsi="Calibri"/>
          <w:b/>
          <w:sz w:val="22"/>
          <w:szCs w:val="22"/>
          <w:u w:val="single"/>
          <w:lang w:val="cs-CZ"/>
        </w:rPr>
        <w:t>Příloze 1</w:t>
      </w:r>
      <w:r w:rsidR="00237B9B" w:rsidRPr="00237B9B">
        <w:rPr>
          <w:rFonts w:ascii="Calibri" w:hAnsi="Calibri"/>
          <w:sz w:val="22"/>
          <w:szCs w:val="22"/>
          <w:u w:val="single"/>
          <w:lang w:val="cs-CZ"/>
        </w:rPr>
        <w:t xml:space="preserve">, </w:t>
      </w:r>
      <w:r w:rsidR="00237B9B" w:rsidRPr="00784096">
        <w:rPr>
          <w:rFonts w:ascii="Calibri" w:hAnsi="Calibri"/>
          <w:sz w:val="22"/>
          <w:szCs w:val="22"/>
          <w:lang w:val="cs-CZ"/>
        </w:rPr>
        <w:t>pokud nejsou již definovány v textu Smlouvy</w:t>
      </w:r>
      <w:r w:rsidRPr="00784096">
        <w:rPr>
          <w:rFonts w:ascii="Calibri" w:hAnsi="Calibri"/>
          <w:sz w:val="22"/>
          <w:szCs w:val="22"/>
          <w:lang w:val="cs-CZ"/>
        </w:rPr>
        <w:t>.</w:t>
      </w:r>
      <w:bookmarkEnd w:id="11"/>
    </w:p>
    <w:p w14:paraId="33EC81E9" w14:textId="77777777" w:rsidR="00C652D9" w:rsidRPr="00CA43AC" w:rsidRDefault="00C652D9" w:rsidP="00C652D9">
      <w:pPr>
        <w:pStyle w:val="Level2"/>
        <w:rPr>
          <w:rFonts w:ascii="Calibri" w:hAnsi="Calibri"/>
          <w:b/>
          <w:sz w:val="22"/>
          <w:szCs w:val="22"/>
        </w:rPr>
      </w:pPr>
      <w:bookmarkStart w:id="12" w:name="_Toc257707631"/>
      <w:bookmarkStart w:id="13" w:name="_Toc257712531"/>
      <w:bookmarkStart w:id="14" w:name="_Toc260146916"/>
      <w:r w:rsidRPr="00CA43AC">
        <w:rPr>
          <w:rFonts w:ascii="Calibri" w:hAnsi="Calibri"/>
          <w:b/>
          <w:sz w:val="22"/>
          <w:szCs w:val="22"/>
        </w:rPr>
        <w:t>Výklad Smlouvy</w:t>
      </w:r>
      <w:bookmarkEnd w:id="12"/>
      <w:bookmarkEnd w:id="13"/>
      <w:bookmarkEnd w:id="14"/>
    </w:p>
    <w:p w14:paraId="13409413" w14:textId="77777777" w:rsidR="00C652D9" w:rsidRPr="00C652D9" w:rsidRDefault="00C652D9" w:rsidP="00C652D9">
      <w:pPr>
        <w:pStyle w:val="Level3"/>
        <w:tabs>
          <w:tab w:val="clear" w:pos="992"/>
          <w:tab w:val="num" w:pos="851"/>
        </w:tabs>
        <w:ind w:left="851" w:hanging="851"/>
        <w:rPr>
          <w:rFonts w:ascii="Calibri" w:hAnsi="Calibri"/>
          <w:sz w:val="22"/>
          <w:szCs w:val="22"/>
          <w:lang w:val="cs-CZ"/>
        </w:rPr>
      </w:pPr>
      <w:bookmarkStart w:id="15" w:name="_Toc257707632"/>
      <w:r w:rsidRPr="00C652D9">
        <w:rPr>
          <w:rFonts w:ascii="Calibri" w:hAnsi="Calibri"/>
          <w:sz w:val="22"/>
          <w:szCs w:val="22"/>
          <w:lang w:val="cs-CZ"/>
        </w:rPr>
        <w:t>Pro výklad Smlouvy platí následující interpretační pravidla, ledaže z kontextu výslovně vyplývá jinak:</w:t>
      </w:r>
      <w:bookmarkEnd w:id="15"/>
      <w:r w:rsidRPr="00C652D9">
        <w:rPr>
          <w:rFonts w:ascii="Calibri" w:hAnsi="Calibri"/>
          <w:sz w:val="22"/>
          <w:szCs w:val="22"/>
          <w:lang w:val="cs-CZ"/>
        </w:rPr>
        <w:t xml:space="preserve"> </w:t>
      </w:r>
    </w:p>
    <w:p w14:paraId="2F7D5ADF" w14:textId="77777777" w:rsidR="00C652D9" w:rsidRPr="00142889" w:rsidRDefault="00C652D9" w:rsidP="00C652D9">
      <w:pPr>
        <w:pStyle w:val="Level1"/>
        <w:rPr>
          <w:rFonts w:ascii="Calibri" w:hAnsi="Calibri"/>
          <w:sz w:val="22"/>
          <w:szCs w:val="22"/>
          <w:lang w:val="cs-CZ"/>
        </w:rPr>
      </w:pPr>
      <w:r w:rsidRPr="00142889">
        <w:rPr>
          <w:rFonts w:ascii="Calibri" w:hAnsi="Calibri"/>
          <w:sz w:val="22"/>
          <w:szCs w:val="22"/>
          <w:lang w:val="cs-CZ"/>
        </w:rPr>
        <w:t xml:space="preserve">výrazy použité v jednotném čísle </w:t>
      </w:r>
      <w:r w:rsidR="005C28B3">
        <w:rPr>
          <w:rFonts w:ascii="Calibri" w:hAnsi="Calibri"/>
          <w:sz w:val="22"/>
          <w:szCs w:val="22"/>
          <w:lang w:val="cs-CZ"/>
        </w:rPr>
        <w:t>zahrnují množné číslo a naopak;</w:t>
      </w:r>
    </w:p>
    <w:p w14:paraId="7713D8CD" w14:textId="77777777" w:rsidR="00C652D9" w:rsidRPr="00142889" w:rsidRDefault="00C652D9" w:rsidP="00C652D9">
      <w:pPr>
        <w:pStyle w:val="Level1"/>
        <w:rPr>
          <w:rFonts w:ascii="Calibri" w:hAnsi="Calibri"/>
          <w:sz w:val="22"/>
          <w:szCs w:val="22"/>
          <w:lang w:val="cs-CZ"/>
        </w:rPr>
      </w:pPr>
      <w:r w:rsidRPr="00142889">
        <w:rPr>
          <w:rFonts w:ascii="Calibri" w:hAnsi="Calibri"/>
          <w:sz w:val="22"/>
          <w:szCs w:val="22"/>
          <w:lang w:val="cs-CZ"/>
        </w:rPr>
        <w:t>výrazy použité v mužském rodě zahrnují i rod ženský a naopak;</w:t>
      </w:r>
    </w:p>
    <w:p w14:paraId="4F712EBA" w14:textId="77777777" w:rsidR="00C652D9" w:rsidRPr="00142889" w:rsidRDefault="00C652D9" w:rsidP="00C652D9">
      <w:pPr>
        <w:pStyle w:val="Level1"/>
        <w:rPr>
          <w:rFonts w:ascii="Calibri" w:hAnsi="Calibri"/>
          <w:sz w:val="22"/>
          <w:szCs w:val="22"/>
          <w:lang w:val="cs-CZ"/>
        </w:rPr>
      </w:pPr>
      <w:r w:rsidRPr="00142889">
        <w:rPr>
          <w:rFonts w:ascii="Calibri" w:hAnsi="Calibri"/>
          <w:sz w:val="22"/>
          <w:szCs w:val="22"/>
          <w:lang w:val="cs-CZ"/>
        </w:rPr>
        <w:t>odkaz na Smlouvu v sobě zahrnuje i její případné změny, pokud byly učiněny způsobem, který je v souladu se Smlouvou;</w:t>
      </w:r>
    </w:p>
    <w:p w14:paraId="441A71F5" w14:textId="77777777" w:rsidR="00C652D9" w:rsidRPr="00142889" w:rsidRDefault="00C652D9" w:rsidP="00C652D9">
      <w:pPr>
        <w:pStyle w:val="Level1"/>
        <w:rPr>
          <w:rFonts w:ascii="Calibri" w:hAnsi="Calibri"/>
          <w:sz w:val="22"/>
          <w:szCs w:val="22"/>
          <w:lang w:val="cs-CZ"/>
        </w:rPr>
      </w:pPr>
      <w:r w:rsidRPr="00142889">
        <w:rPr>
          <w:rFonts w:ascii="Calibri" w:hAnsi="Calibri"/>
          <w:sz w:val="22"/>
          <w:szCs w:val="22"/>
          <w:lang w:val="cs-CZ"/>
        </w:rPr>
        <w:t>odkazy na Závazné Předpisy odkazují na příslušný předpis v platném znění;</w:t>
      </w:r>
    </w:p>
    <w:p w14:paraId="45929C6B" w14:textId="77777777" w:rsidR="00C652D9" w:rsidRPr="00142889" w:rsidRDefault="00C652D9" w:rsidP="00C652D9">
      <w:pPr>
        <w:pStyle w:val="Level1"/>
        <w:rPr>
          <w:rFonts w:ascii="Calibri" w:hAnsi="Calibri"/>
          <w:sz w:val="22"/>
          <w:szCs w:val="22"/>
          <w:lang w:val="cs-CZ"/>
        </w:rPr>
      </w:pPr>
      <w:r w:rsidRPr="00142889">
        <w:rPr>
          <w:rFonts w:ascii="Calibri" w:hAnsi="Calibri"/>
          <w:sz w:val="22"/>
          <w:szCs w:val="22"/>
          <w:lang w:val="cs-CZ"/>
        </w:rPr>
        <w:t xml:space="preserve">odkaz na jakýkoliv dokument je odkazem na dokument v podobě, jakou má v příslušné době, včetně provedených změn a doplňků, kromě případů, ve kterých jsou změny či doplňky příslušného dokumentu podmíněny souhlasem jedné ze Stran této Smlouvy, </w:t>
      </w:r>
      <w:r w:rsidR="00CA43AC">
        <w:rPr>
          <w:rFonts w:ascii="Calibri" w:hAnsi="Calibri"/>
          <w:sz w:val="22"/>
          <w:szCs w:val="22"/>
          <w:lang w:val="cs-CZ"/>
        </w:rPr>
        <w:t xml:space="preserve">         </w:t>
      </w:r>
      <w:r w:rsidRPr="00142889">
        <w:rPr>
          <w:rFonts w:ascii="Calibri" w:hAnsi="Calibri"/>
          <w:sz w:val="22"/>
          <w:szCs w:val="22"/>
          <w:lang w:val="cs-CZ"/>
        </w:rPr>
        <w:t>a takový souhlas nebyl udělen;</w:t>
      </w:r>
    </w:p>
    <w:p w14:paraId="24879B9A" w14:textId="77777777" w:rsidR="00C652D9" w:rsidRPr="00142889" w:rsidRDefault="00C652D9" w:rsidP="00C652D9">
      <w:pPr>
        <w:pStyle w:val="Level1"/>
        <w:rPr>
          <w:rFonts w:ascii="Calibri" w:hAnsi="Calibri"/>
          <w:sz w:val="22"/>
          <w:szCs w:val="22"/>
          <w:lang w:val="cs-CZ"/>
        </w:rPr>
      </w:pPr>
      <w:r w:rsidRPr="00142889">
        <w:rPr>
          <w:rFonts w:ascii="Calibri" w:hAnsi="Calibri"/>
          <w:sz w:val="22"/>
          <w:szCs w:val="22"/>
          <w:lang w:val="cs-CZ"/>
        </w:rPr>
        <w:t>nadpisy ve Smlouvě slouží pouze k usnadnění orientace a nemají vliv na výklad ustanovení této Smlouvy; a</w:t>
      </w:r>
    </w:p>
    <w:p w14:paraId="0169178D" w14:textId="77777777" w:rsidR="00C652D9" w:rsidRPr="00142889" w:rsidRDefault="00C652D9" w:rsidP="00C652D9">
      <w:pPr>
        <w:pStyle w:val="Level1"/>
        <w:rPr>
          <w:rFonts w:ascii="Calibri" w:hAnsi="Calibri"/>
          <w:sz w:val="22"/>
          <w:szCs w:val="22"/>
          <w:lang w:val="cs-CZ"/>
        </w:rPr>
      </w:pPr>
      <w:r w:rsidRPr="00142889">
        <w:rPr>
          <w:rFonts w:ascii="Calibri" w:hAnsi="Calibri"/>
          <w:sz w:val="22"/>
          <w:szCs w:val="22"/>
          <w:lang w:val="cs-CZ"/>
        </w:rPr>
        <w:t>přílohy této Smlouvy tvoří její nedílnou součást.</w:t>
      </w:r>
    </w:p>
    <w:p w14:paraId="37B91CF8" w14:textId="77777777" w:rsidR="00C652D9" w:rsidRPr="00CA43AC" w:rsidRDefault="00C652D9" w:rsidP="00C652D9">
      <w:pPr>
        <w:pStyle w:val="Level2"/>
        <w:rPr>
          <w:rFonts w:ascii="Calibri" w:hAnsi="Calibri"/>
          <w:b/>
          <w:sz w:val="22"/>
          <w:szCs w:val="22"/>
        </w:rPr>
      </w:pPr>
      <w:bookmarkStart w:id="16" w:name="_Toc257707637"/>
      <w:bookmarkStart w:id="17" w:name="_Toc257712533"/>
      <w:bookmarkStart w:id="18" w:name="_Toc260146917"/>
      <w:r w:rsidRPr="00CA43AC">
        <w:rPr>
          <w:rFonts w:ascii="Calibri" w:hAnsi="Calibri"/>
          <w:b/>
          <w:sz w:val="22"/>
          <w:szCs w:val="22"/>
        </w:rPr>
        <w:t>Odkazy</w:t>
      </w:r>
      <w:bookmarkEnd w:id="16"/>
      <w:bookmarkEnd w:id="17"/>
      <w:bookmarkEnd w:id="18"/>
    </w:p>
    <w:p w14:paraId="53991808" w14:textId="77777777" w:rsidR="00C652D9" w:rsidRPr="00C652D9" w:rsidRDefault="00C652D9" w:rsidP="00C652D9">
      <w:pPr>
        <w:pStyle w:val="Level3"/>
        <w:tabs>
          <w:tab w:val="clear" w:pos="992"/>
          <w:tab w:val="num" w:pos="851"/>
        </w:tabs>
        <w:ind w:left="851" w:hanging="851"/>
        <w:rPr>
          <w:rFonts w:ascii="Calibri" w:hAnsi="Calibri"/>
          <w:sz w:val="22"/>
          <w:szCs w:val="22"/>
          <w:lang w:val="cs-CZ"/>
        </w:rPr>
      </w:pPr>
      <w:bookmarkStart w:id="19" w:name="_Toc257707638"/>
      <w:r w:rsidRPr="00C652D9">
        <w:rPr>
          <w:rFonts w:ascii="Calibri" w:hAnsi="Calibri"/>
          <w:sz w:val="22"/>
          <w:szCs w:val="22"/>
          <w:lang w:val="cs-CZ"/>
        </w:rPr>
        <w:t>Odkazy v této Smlouvě na:</w:t>
      </w:r>
      <w:bookmarkEnd w:id="19"/>
    </w:p>
    <w:p w14:paraId="333BCA37" w14:textId="77777777" w:rsidR="00C652D9" w:rsidRPr="00142889" w:rsidRDefault="00C652D9" w:rsidP="00C652D9">
      <w:pPr>
        <w:pStyle w:val="Level1"/>
        <w:rPr>
          <w:rFonts w:ascii="Calibri" w:hAnsi="Calibri"/>
          <w:sz w:val="22"/>
          <w:szCs w:val="22"/>
          <w:lang w:val="cs-CZ"/>
        </w:rPr>
      </w:pPr>
      <w:r w:rsidRPr="00142889">
        <w:rPr>
          <w:rFonts w:ascii="Calibri" w:hAnsi="Calibri"/>
          <w:sz w:val="22"/>
          <w:szCs w:val="22"/>
          <w:lang w:val="cs-CZ"/>
        </w:rPr>
        <w:t>„článek“ mohou, podle kontextu, znamenat jak odkaz na nejvyšší bloky, ze kterých se skládají jednotlivé části této Smlouvy (např. tento článek 1, tak na nižší úrovně (např. tento článek 1.4); a</w:t>
      </w:r>
    </w:p>
    <w:p w14:paraId="17C97B9F" w14:textId="77777777" w:rsidR="00C652D9" w:rsidRPr="00142889" w:rsidRDefault="00C652D9" w:rsidP="00C652D9">
      <w:pPr>
        <w:pStyle w:val="Level1"/>
        <w:rPr>
          <w:rFonts w:ascii="Calibri" w:hAnsi="Calibri"/>
          <w:sz w:val="22"/>
          <w:szCs w:val="22"/>
          <w:lang w:val="cs-CZ"/>
        </w:rPr>
      </w:pPr>
      <w:r w:rsidRPr="00142889">
        <w:rPr>
          <w:rFonts w:ascii="Calibri" w:hAnsi="Calibri"/>
          <w:sz w:val="22"/>
          <w:szCs w:val="22"/>
          <w:lang w:val="cs-CZ"/>
        </w:rPr>
        <w:t>„odstavec“ mohou, podle kontextu, znamenat jakoukoliv úroveň textu v příslušném článku.</w:t>
      </w:r>
    </w:p>
    <w:p w14:paraId="27983BDC" w14:textId="77777777" w:rsidR="00C652D9" w:rsidRPr="00CA43AC" w:rsidRDefault="00C652D9" w:rsidP="00C652D9">
      <w:pPr>
        <w:pStyle w:val="Level2"/>
        <w:rPr>
          <w:rFonts w:ascii="Calibri" w:hAnsi="Calibri"/>
          <w:b/>
          <w:sz w:val="22"/>
          <w:szCs w:val="22"/>
        </w:rPr>
      </w:pPr>
      <w:bookmarkStart w:id="20" w:name="_Toc257707639"/>
      <w:bookmarkStart w:id="21" w:name="_Toc257712534"/>
      <w:bookmarkStart w:id="22" w:name="_Toc260146918"/>
      <w:r w:rsidRPr="00CA43AC">
        <w:rPr>
          <w:rFonts w:ascii="Calibri" w:hAnsi="Calibri"/>
          <w:b/>
          <w:sz w:val="22"/>
          <w:szCs w:val="22"/>
        </w:rPr>
        <w:t>Rozpory mezi jednotlivými dokumenty</w:t>
      </w:r>
      <w:bookmarkEnd w:id="20"/>
      <w:bookmarkEnd w:id="21"/>
      <w:bookmarkEnd w:id="22"/>
    </w:p>
    <w:p w14:paraId="163D2A23" w14:textId="77777777" w:rsidR="00C652D9" w:rsidRPr="00C652D9" w:rsidRDefault="00C652D9" w:rsidP="00C652D9">
      <w:pPr>
        <w:pStyle w:val="Level3"/>
        <w:tabs>
          <w:tab w:val="clear" w:pos="992"/>
          <w:tab w:val="num" w:pos="851"/>
        </w:tabs>
        <w:ind w:left="851" w:hanging="851"/>
        <w:rPr>
          <w:rFonts w:ascii="Calibri" w:hAnsi="Calibri"/>
          <w:sz w:val="22"/>
          <w:szCs w:val="22"/>
        </w:rPr>
      </w:pPr>
      <w:bookmarkStart w:id="23" w:name="_Toc257707640"/>
      <w:r w:rsidRPr="00C652D9">
        <w:rPr>
          <w:rFonts w:ascii="Calibri" w:hAnsi="Calibri"/>
          <w:sz w:val="22"/>
          <w:szCs w:val="22"/>
        </w:rPr>
        <w:t xml:space="preserve">Pokud existuje rozpor mezi ustanovením této Smlouvy a Požadavky </w:t>
      </w:r>
      <w:r w:rsidR="00237B9B">
        <w:rPr>
          <w:rFonts w:ascii="Calibri" w:hAnsi="Calibri"/>
          <w:sz w:val="22"/>
          <w:szCs w:val="22"/>
        </w:rPr>
        <w:t>Vlastníka</w:t>
      </w:r>
      <w:r w:rsidRPr="00C652D9">
        <w:rPr>
          <w:rFonts w:ascii="Calibri" w:hAnsi="Calibri"/>
          <w:sz w:val="22"/>
          <w:szCs w:val="22"/>
        </w:rPr>
        <w:t xml:space="preserve">, budou mít přednost Požadavky </w:t>
      </w:r>
      <w:r w:rsidR="00237B9B">
        <w:rPr>
          <w:rFonts w:ascii="Calibri" w:hAnsi="Calibri"/>
          <w:sz w:val="22"/>
          <w:szCs w:val="22"/>
        </w:rPr>
        <w:t>Vlastníka</w:t>
      </w:r>
      <w:r w:rsidRPr="00C652D9">
        <w:rPr>
          <w:rFonts w:ascii="Calibri" w:hAnsi="Calibri"/>
          <w:sz w:val="22"/>
          <w:szCs w:val="22"/>
        </w:rPr>
        <w:t>.</w:t>
      </w:r>
      <w:bookmarkEnd w:id="23"/>
    </w:p>
    <w:p w14:paraId="43863191" w14:textId="77777777" w:rsidR="00C652D9" w:rsidRPr="00CA43AC" w:rsidRDefault="00C652D9" w:rsidP="00C652D9">
      <w:pPr>
        <w:pStyle w:val="Level2"/>
        <w:rPr>
          <w:rFonts w:ascii="Calibri" w:hAnsi="Calibri"/>
          <w:b/>
          <w:sz w:val="22"/>
          <w:szCs w:val="22"/>
        </w:rPr>
      </w:pPr>
      <w:bookmarkStart w:id="24" w:name="_Toc257707641"/>
      <w:bookmarkStart w:id="25" w:name="_Toc257712535"/>
      <w:bookmarkStart w:id="26" w:name="_Toc260146919"/>
      <w:r w:rsidRPr="00CA43AC">
        <w:rPr>
          <w:rFonts w:ascii="Calibri" w:hAnsi="Calibri"/>
          <w:b/>
          <w:sz w:val="22"/>
          <w:szCs w:val="22"/>
        </w:rPr>
        <w:lastRenderedPageBreak/>
        <w:t>Vědomí a úmysl Stran</w:t>
      </w:r>
      <w:bookmarkEnd w:id="24"/>
      <w:bookmarkEnd w:id="25"/>
      <w:bookmarkEnd w:id="26"/>
    </w:p>
    <w:p w14:paraId="0E287201" w14:textId="77777777" w:rsidR="00C652D9" w:rsidRDefault="00C652D9" w:rsidP="00C652D9">
      <w:pPr>
        <w:pStyle w:val="Level3"/>
        <w:tabs>
          <w:tab w:val="clear" w:pos="992"/>
          <w:tab w:val="num" w:pos="851"/>
        </w:tabs>
        <w:ind w:left="851" w:hanging="851"/>
        <w:rPr>
          <w:rFonts w:ascii="Calibri" w:hAnsi="Calibri"/>
          <w:sz w:val="22"/>
          <w:szCs w:val="22"/>
          <w:lang w:val="cs-CZ"/>
        </w:rPr>
      </w:pPr>
      <w:bookmarkStart w:id="27" w:name="_Toc257707642"/>
      <w:r w:rsidRPr="00C652D9">
        <w:rPr>
          <w:rFonts w:ascii="Calibri" w:hAnsi="Calibri"/>
          <w:sz w:val="22"/>
          <w:szCs w:val="22"/>
          <w:lang w:val="cs-CZ"/>
        </w:rPr>
        <w:t xml:space="preserve">Pokud se v této Smlouvě odkazuje na vědomí či úmysl Stran, bude příslušné jednání považováno za jednání s vědomím či úmyslem příslušné Strany, jestliže o příslušné záležitosti věděl nebo musel vědět, anebo jestliže příslušný úmysl měl Zástupce </w:t>
      </w:r>
      <w:r w:rsidR="00237B9B">
        <w:rPr>
          <w:rFonts w:ascii="Calibri" w:hAnsi="Calibri"/>
          <w:sz w:val="22"/>
          <w:szCs w:val="22"/>
          <w:lang w:val="cs-CZ"/>
        </w:rPr>
        <w:t>Vlastníka</w:t>
      </w:r>
      <w:r w:rsidRPr="00C652D9">
        <w:rPr>
          <w:rFonts w:ascii="Calibri" w:hAnsi="Calibri"/>
          <w:sz w:val="22"/>
          <w:szCs w:val="22"/>
          <w:lang w:val="cs-CZ"/>
        </w:rPr>
        <w:t xml:space="preserve">, resp. Zástupce </w:t>
      </w:r>
      <w:r w:rsidR="00096264">
        <w:rPr>
          <w:rFonts w:ascii="Calibri" w:hAnsi="Calibri"/>
          <w:sz w:val="22"/>
          <w:szCs w:val="22"/>
          <w:lang w:val="cs-CZ"/>
        </w:rPr>
        <w:t>Provozovatele</w:t>
      </w:r>
      <w:r w:rsidRPr="00C652D9">
        <w:rPr>
          <w:rFonts w:ascii="Calibri" w:hAnsi="Calibri"/>
          <w:sz w:val="22"/>
          <w:szCs w:val="22"/>
          <w:lang w:val="cs-CZ"/>
        </w:rPr>
        <w:t xml:space="preserve"> nebo jakýkoliv člen statutárního orgánu, prokurista či manažer příslušné Strany anebo osob, které ji ovládají.</w:t>
      </w:r>
      <w:bookmarkEnd w:id="27"/>
    </w:p>
    <w:p w14:paraId="40AA3A2C" w14:textId="77777777" w:rsidR="00C652D9" w:rsidRPr="00CA43AC" w:rsidRDefault="00C652D9" w:rsidP="00C652D9">
      <w:pPr>
        <w:pStyle w:val="Level2"/>
        <w:rPr>
          <w:rFonts w:ascii="Calibri" w:hAnsi="Calibri"/>
          <w:b/>
          <w:sz w:val="22"/>
          <w:szCs w:val="22"/>
        </w:rPr>
      </w:pPr>
      <w:bookmarkStart w:id="28" w:name="_Toc257712537"/>
      <w:bookmarkStart w:id="29" w:name="_Toc260146920"/>
      <w:r w:rsidRPr="00CA43AC">
        <w:rPr>
          <w:rFonts w:ascii="Calibri" w:hAnsi="Calibri"/>
          <w:b/>
          <w:sz w:val="22"/>
          <w:szCs w:val="22"/>
        </w:rPr>
        <w:t>Komunikace Stran</w:t>
      </w:r>
      <w:bookmarkEnd w:id="28"/>
      <w:bookmarkEnd w:id="29"/>
    </w:p>
    <w:p w14:paraId="5D869175" w14:textId="77777777" w:rsidR="00C652D9" w:rsidRDefault="00C652D9" w:rsidP="00C652D9">
      <w:pPr>
        <w:pStyle w:val="Level3"/>
        <w:tabs>
          <w:tab w:val="clear" w:pos="992"/>
          <w:tab w:val="num" w:pos="851"/>
        </w:tabs>
        <w:ind w:left="851" w:hanging="851"/>
        <w:rPr>
          <w:rFonts w:ascii="Calibri" w:hAnsi="Calibri"/>
          <w:sz w:val="22"/>
          <w:szCs w:val="22"/>
          <w:lang w:val="cs-CZ"/>
        </w:rPr>
      </w:pPr>
      <w:r w:rsidRPr="00C652D9">
        <w:rPr>
          <w:rFonts w:ascii="Calibri" w:hAnsi="Calibri"/>
          <w:sz w:val="22"/>
          <w:szCs w:val="22"/>
          <w:lang w:val="cs-CZ"/>
        </w:rPr>
        <w:t>Jakékoliv oznámení, žádost nebo jiná komunikace Stran podle této Smlouvy, bude v písemné podobě a považuje se za řádně uskutečněnou nebo provedenou, pokud bude doručena osobně, faxem (a následně doručena doporučený</w:t>
      </w:r>
      <w:r w:rsidR="00CA43AC">
        <w:rPr>
          <w:rFonts w:ascii="Calibri" w:hAnsi="Calibri"/>
          <w:sz w:val="22"/>
          <w:szCs w:val="22"/>
          <w:lang w:val="cs-CZ"/>
        </w:rPr>
        <w:t>m dopisem), doporučen</w:t>
      </w:r>
      <w:r w:rsidR="001F50E0">
        <w:rPr>
          <w:rFonts w:ascii="Calibri" w:hAnsi="Calibri"/>
          <w:sz w:val="22"/>
          <w:szCs w:val="22"/>
          <w:lang w:val="cs-CZ"/>
        </w:rPr>
        <w:t>ou</w:t>
      </w:r>
      <w:r w:rsidR="00CA43AC">
        <w:rPr>
          <w:rFonts w:ascii="Calibri" w:hAnsi="Calibri"/>
          <w:sz w:val="22"/>
          <w:szCs w:val="22"/>
          <w:lang w:val="cs-CZ"/>
        </w:rPr>
        <w:t xml:space="preserve"> </w:t>
      </w:r>
      <w:r w:rsidR="001F50E0">
        <w:rPr>
          <w:rFonts w:ascii="Calibri" w:hAnsi="Calibri"/>
          <w:sz w:val="22"/>
          <w:szCs w:val="22"/>
          <w:lang w:val="cs-CZ"/>
        </w:rPr>
        <w:t>zásilkou (doporučeným dopisem)</w:t>
      </w:r>
      <w:r w:rsidR="00CA43AC">
        <w:rPr>
          <w:rFonts w:ascii="Calibri" w:hAnsi="Calibri"/>
          <w:sz w:val="22"/>
          <w:szCs w:val="22"/>
          <w:lang w:val="cs-CZ"/>
        </w:rPr>
        <w:t xml:space="preserve">, prostřednictvím </w:t>
      </w:r>
      <w:r w:rsidR="001F50E0">
        <w:rPr>
          <w:rFonts w:ascii="Calibri" w:hAnsi="Calibri"/>
          <w:sz w:val="22"/>
          <w:szCs w:val="22"/>
          <w:lang w:val="cs-CZ"/>
        </w:rPr>
        <w:t xml:space="preserve">informačního </w:t>
      </w:r>
      <w:r w:rsidR="00CA43AC">
        <w:rPr>
          <w:rFonts w:ascii="Calibri" w:hAnsi="Calibri"/>
          <w:sz w:val="22"/>
          <w:szCs w:val="22"/>
          <w:lang w:val="cs-CZ"/>
        </w:rPr>
        <w:t xml:space="preserve">systému datových schránek </w:t>
      </w:r>
      <w:r w:rsidRPr="00C652D9">
        <w:rPr>
          <w:rFonts w:ascii="Calibri" w:hAnsi="Calibri"/>
          <w:sz w:val="22"/>
          <w:szCs w:val="22"/>
          <w:lang w:val="cs-CZ"/>
        </w:rPr>
        <w:t>nebo kurýrní službou na příslušnou adresu uvedenou v tomto článku níže, nebo na takovou jinou adresu pro komunikaci, jakou daná Strana označila v oznámení adresovaném Straně provádějící takové oznámení, žádost nebo jinou komunikaci. Všechna oznámení nebo jiná komunikace mezi Stranami budou v českém jazyce a budou doručena:</w:t>
      </w:r>
    </w:p>
    <w:p w14:paraId="0E872FCA" w14:textId="77777777" w:rsidR="00CA43AC" w:rsidRPr="007D0991" w:rsidRDefault="00CA43AC" w:rsidP="00CA43AC">
      <w:pPr>
        <w:pStyle w:val="AODocTxtL1"/>
        <w:keepNext/>
        <w:keepLines/>
        <w:ind w:left="500" w:firstLine="1343"/>
        <w:rPr>
          <w:rFonts w:ascii="Calibri" w:eastAsia="Times New Roman" w:hAnsi="Calibri"/>
          <w:lang w:val="cs-CZ" w:eastAsia="en-GB"/>
        </w:rPr>
      </w:pPr>
      <w:r w:rsidRPr="007D0991">
        <w:rPr>
          <w:rFonts w:ascii="Calibri" w:eastAsia="Times New Roman" w:hAnsi="Calibri"/>
          <w:u w:val="single"/>
          <w:lang w:val="cs-CZ" w:eastAsia="en-GB"/>
        </w:rPr>
        <w:t xml:space="preserve">V případě </w:t>
      </w:r>
      <w:r>
        <w:rPr>
          <w:rFonts w:ascii="Calibri" w:eastAsia="Times New Roman" w:hAnsi="Calibri"/>
          <w:u w:val="single"/>
          <w:lang w:val="cs-CZ" w:eastAsia="en-GB"/>
        </w:rPr>
        <w:t>Vlastníka</w:t>
      </w:r>
      <w:r w:rsidRPr="007D0991">
        <w:rPr>
          <w:rFonts w:ascii="Calibri" w:eastAsia="Times New Roman" w:hAnsi="Calibri"/>
          <w:lang w:val="cs-CZ" w:eastAsia="en-GB"/>
        </w:rPr>
        <w:t>:</w:t>
      </w:r>
    </w:p>
    <w:p w14:paraId="73411CA4" w14:textId="77777777" w:rsidR="00CA43AC" w:rsidRPr="007D0991" w:rsidRDefault="00CA43AC" w:rsidP="00CA43AC">
      <w:pPr>
        <w:pStyle w:val="AODocTxtL1"/>
        <w:keepNext/>
        <w:keepLines/>
        <w:spacing w:before="0"/>
        <w:ind w:left="357" w:firstLine="1343"/>
        <w:rPr>
          <w:rFonts w:ascii="Calibri" w:hAnsi="Calibri"/>
          <w:b/>
          <w:lang w:val="cs-CZ"/>
        </w:rPr>
      </w:pPr>
    </w:p>
    <w:p w14:paraId="23F4ABA0" w14:textId="77777777" w:rsidR="00CA43AC" w:rsidRPr="007D0991" w:rsidRDefault="00CA43AC" w:rsidP="00CA43AC">
      <w:pPr>
        <w:pStyle w:val="AODocTxtL1"/>
        <w:keepNext/>
        <w:keepLines/>
        <w:spacing w:before="0"/>
        <w:ind w:left="499" w:firstLine="1343"/>
        <w:rPr>
          <w:rFonts w:ascii="Calibri" w:eastAsia="Times New Roman" w:hAnsi="Calibri"/>
          <w:lang w:val="cs-CZ" w:eastAsia="en-GB"/>
        </w:rPr>
      </w:pPr>
      <w:r w:rsidRPr="007D0991">
        <w:rPr>
          <w:rFonts w:ascii="Calibri" w:hAnsi="Calibri"/>
          <w:lang w:val="cs-CZ"/>
        </w:rPr>
        <w:t>[</w:t>
      </w:r>
      <w:r w:rsidRPr="00F43C9E">
        <w:rPr>
          <w:rFonts w:ascii="Calibri" w:hAnsi="Calibri"/>
          <w:shd w:val="clear" w:color="auto" w:fill="A8D08D" w:themeFill="accent6" w:themeFillTint="99"/>
          <w:lang w:val="cs-CZ"/>
        </w:rPr>
        <w:t>●</w:t>
      </w:r>
      <w:r w:rsidRPr="007D0991">
        <w:rPr>
          <w:rFonts w:ascii="Calibri" w:hAnsi="Calibri"/>
          <w:lang w:val="cs-CZ"/>
        </w:rPr>
        <w:t>]</w:t>
      </w:r>
    </w:p>
    <w:p w14:paraId="7C68F043" w14:textId="77777777" w:rsidR="00CA43AC" w:rsidRPr="007D0991" w:rsidRDefault="00CA43AC" w:rsidP="00CA43AC">
      <w:pPr>
        <w:pStyle w:val="AODocTxtL1"/>
        <w:keepNext/>
        <w:keepLines/>
        <w:spacing w:before="0"/>
        <w:ind w:left="499" w:firstLine="1343"/>
        <w:rPr>
          <w:rFonts w:ascii="Calibri" w:eastAsia="Times New Roman" w:hAnsi="Calibri"/>
          <w:lang w:val="cs-CZ" w:eastAsia="en-GB"/>
        </w:rPr>
      </w:pPr>
      <w:r w:rsidRPr="007D0991">
        <w:rPr>
          <w:rFonts w:ascii="Calibri" w:hAnsi="Calibri"/>
          <w:lang w:val="cs-CZ"/>
        </w:rPr>
        <w:t>[</w:t>
      </w:r>
      <w:r w:rsidRPr="00F43C9E">
        <w:rPr>
          <w:rFonts w:ascii="Calibri" w:hAnsi="Calibri"/>
          <w:shd w:val="clear" w:color="auto" w:fill="A8D08D" w:themeFill="accent6" w:themeFillTint="99"/>
          <w:lang w:val="cs-CZ"/>
        </w:rPr>
        <w:t>●</w:t>
      </w:r>
      <w:r w:rsidRPr="007D0991">
        <w:rPr>
          <w:rFonts w:ascii="Calibri" w:hAnsi="Calibri"/>
          <w:lang w:val="cs-CZ"/>
        </w:rPr>
        <w:t>]</w:t>
      </w:r>
      <w:r w:rsidRPr="007D0991">
        <w:rPr>
          <w:rFonts w:ascii="Calibri" w:eastAsia="Times New Roman" w:hAnsi="Calibri"/>
          <w:lang w:val="cs-CZ" w:eastAsia="en-GB"/>
        </w:rPr>
        <w:t xml:space="preserve"> </w:t>
      </w:r>
    </w:p>
    <w:p w14:paraId="60D6440E" w14:textId="77777777" w:rsidR="00CA43AC" w:rsidRPr="007D0991" w:rsidRDefault="00CA43AC" w:rsidP="00CA43AC">
      <w:pPr>
        <w:pStyle w:val="AODocTxtL1"/>
        <w:keepNext/>
        <w:keepLines/>
        <w:spacing w:before="0"/>
        <w:ind w:left="499" w:firstLine="1343"/>
        <w:rPr>
          <w:rFonts w:ascii="Calibri" w:eastAsia="Times New Roman" w:hAnsi="Calibri"/>
          <w:lang w:val="cs-CZ" w:eastAsia="en-GB"/>
        </w:rPr>
      </w:pPr>
      <w:r w:rsidRPr="007D0991">
        <w:rPr>
          <w:rFonts w:ascii="Calibri" w:eastAsia="Times New Roman" w:hAnsi="Calibri"/>
          <w:lang w:val="cs-CZ" w:eastAsia="en-GB"/>
        </w:rPr>
        <w:t xml:space="preserve">K rukám: </w:t>
      </w:r>
      <w:r w:rsidRPr="007D0991">
        <w:rPr>
          <w:rFonts w:ascii="Calibri" w:hAnsi="Calibri"/>
          <w:lang w:val="cs-CZ"/>
        </w:rPr>
        <w:t>[</w:t>
      </w:r>
      <w:r w:rsidRPr="00F43C9E">
        <w:rPr>
          <w:rFonts w:ascii="Calibri" w:hAnsi="Calibri"/>
          <w:shd w:val="clear" w:color="auto" w:fill="A8D08D" w:themeFill="accent6" w:themeFillTint="99"/>
          <w:lang w:val="cs-CZ"/>
        </w:rPr>
        <w:t>●</w:t>
      </w:r>
      <w:r w:rsidRPr="007D0991">
        <w:rPr>
          <w:rFonts w:ascii="Calibri" w:hAnsi="Calibri"/>
          <w:lang w:val="cs-CZ"/>
        </w:rPr>
        <w:t>]</w:t>
      </w:r>
    </w:p>
    <w:p w14:paraId="16FDC7E5" w14:textId="77777777" w:rsidR="00CA43AC" w:rsidRPr="007D0991" w:rsidRDefault="00CA43AC" w:rsidP="00CA43AC">
      <w:pPr>
        <w:pStyle w:val="AODocTxtL1"/>
        <w:keepNext/>
        <w:keepLines/>
        <w:spacing w:before="0"/>
        <w:ind w:left="499" w:firstLine="1343"/>
        <w:rPr>
          <w:rFonts w:ascii="Calibri" w:eastAsia="Times New Roman" w:hAnsi="Calibri"/>
          <w:lang w:val="cs-CZ" w:eastAsia="en-GB"/>
        </w:rPr>
      </w:pPr>
      <w:r w:rsidRPr="007D0991">
        <w:rPr>
          <w:rFonts w:ascii="Calibri" w:eastAsia="Times New Roman" w:hAnsi="Calibri"/>
          <w:lang w:val="cs-CZ" w:eastAsia="en-GB"/>
        </w:rPr>
        <w:t xml:space="preserve">Tel: </w:t>
      </w:r>
      <w:r w:rsidRPr="007D0991">
        <w:rPr>
          <w:rFonts w:ascii="Calibri" w:hAnsi="Calibri"/>
          <w:lang w:val="cs-CZ"/>
        </w:rPr>
        <w:t>[</w:t>
      </w:r>
      <w:r w:rsidRPr="00F43C9E">
        <w:rPr>
          <w:rFonts w:ascii="Calibri" w:hAnsi="Calibri"/>
          <w:shd w:val="clear" w:color="auto" w:fill="A8D08D" w:themeFill="accent6" w:themeFillTint="99"/>
          <w:lang w:val="cs-CZ"/>
        </w:rPr>
        <w:t>●</w:t>
      </w:r>
      <w:r w:rsidRPr="007D0991">
        <w:rPr>
          <w:rFonts w:ascii="Calibri" w:hAnsi="Calibri"/>
          <w:lang w:val="cs-CZ"/>
        </w:rPr>
        <w:t>]</w:t>
      </w:r>
    </w:p>
    <w:p w14:paraId="20EA6ADE" w14:textId="77777777" w:rsidR="00CA43AC" w:rsidRPr="007D0991" w:rsidRDefault="00CA43AC" w:rsidP="00CA43AC">
      <w:pPr>
        <w:pStyle w:val="AODocTxtL1"/>
        <w:keepNext/>
        <w:keepLines/>
        <w:spacing w:before="0"/>
        <w:ind w:left="499" w:firstLine="1343"/>
        <w:rPr>
          <w:rFonts w:ascii="Calibri" w:eastAsia="Times New Roman" w:hAnsi="Calibri"/>
          <w:lang w:val="cs-CZ" w:eastAsia="en-GB"/>
        </w:rPr>
      </w:pPr>
      <w:r w:rsidRPr="007D0991">
        <w:rPr>
          <w:rFonts w:ascii="Calibri" w:eastAsia="Times New Roman" w:hAnsi="Calibri"/>
          <w:lang w:val="cs-CZ" w:eastAsia="en-GB"/>
        </w:rPr>
        <w:t xml:space="preserve">Fax: </w:t>
      </w:r>
      <w:r w:rsidRPr="007D0991">
        <w:rPr>
          <w:rFonts w:ascii="Calibri" w:hAnsi="Calibri"/>
          <w:lang w:val="cs-CZ"/>
        </w:rPr>
        <w:t>[</w:t>
      </w:r>
      <w:r w:rsidRPr="00F43C9E">
        <w:rPr>
          <w:rFonts w:ascii="Calibri" w:hAnsi="Calibri"/>
          <w:shd w:val="clear" w:color="auto" w:fill="A8D08D" w:themeFill="accent6" w:themeFillTint="99"/>
          <w:lang w:val="cs-CZ"/>
        </w:rPr>
        <w:t>●</w:t>
      </w:r>
      <w:r w:rsidRPr="007D0991">
        <w:rPr>
          <w:rFonts w:ascii="Calibri" w:hAnsi="Calibri"/>
          <w:lang w:val="cs-CZ"/>
        </w:rPr>
        <w:t>]</w:t>
      </w:r>
    </w:p>
    <w:p w14:paraId="5C1295D9" w14:textId="77777777" w:rsidR="00CA43AC" w:rsidRDefault="00CA43AC" w:rsidP="00CA43AC">
      <w:pPr>
        <w:pStyle w:val="AODocTxtL1"/>
        <w:keepNext/>
        <w:keepLines/>
        <w:spacing w:before="0"/>
        <w:ind w:left="499" w:firstLine="1343"/>
        <w:rPr>
          <w:rFonts w:ascii="Calibri" w:hAnsi="Calibri"/>
          <w:lang w:val="cs-CZ"/>
        </w:rPr>
      </w:pPr>
      <w:r w:rsidRPr="007D0991">
        <w:rPr>
          <w:rFonts w:ascii="Calibri" w:eastAsia="Times New Roman" w:hAnsi="Calibri"/>
          <w:lang w:val="cs-CZ" w:eastAsia="en-GB"/>
        </w:rPr>
        <w:t xml:space="preserve">Email: </w:t>
      </w:r>
      <w:r w:rsidRPr="007D0991">
        <w:rPr>
          <w:rFonts w:ascii="Calibri" w:hAnsi="Calibri"/>
          <w:lang w:val="cs-CZ"/>
        </w:rPr>
        <w:t>[</w:t>
      </w:r>
      <w:r w:rsidRPr="00F43C9E">
        <w:rPr>
          <w:rFonts w:ascii="Calibri" w:hAnsi="Calibri"/>
          <w:shd w:val="clear" w:color="auto" w:fill="A8D08D" w:themeFill="accent6" w:themeFillTint="99"/>
          <w:lang w:val="cs-CZ"/>
        </w:rPr>
        <w:t>●</w:t>
      </w:r>
      <w:r w:rsidRPr="007D0991">
        <w:rPr>
          <w:rFonts w:ascii="Calibri" w:hAnsi="Calibri"/>
          <w:lang w:val="cs-CZ"/>
        </w:rPr>
        <w:t>]</w:t>
      </w:r>
    </w:p>
    <w:p w14:paraId="500B7F72" w14:textId="77777777" w:rsidR="00CA43AC" w:rsidRPr="007D0991" w:rsidRDefault="00CA43AC" w:rsidP="00CA43AC">
      <w:pPr>
        <w:pStyle w:val="AODocTxtL1"/>
        <w:keepNext/>
        <w:keepLines/>
        <w:spacing w:before="0"/>
        <w:ind w:left="499" w:firstLine="1343"/>
        <w:rPr>
          <w:rFonts w:ascii="Calibri" w:eastAsia="Times New Roman" w:hAnsi="Calibri"/>
          <w:lang w:val="cs-CZ" w:eastAsia="en-GB"/>
        </w:rPr>
      </w:pPr>
      <w:r>
        <w:rPr>
          <w:rFonts w:ascii="Calibri" w:hAnsi="Calibri"/>
          <w:lang w:val="cs-CZ"/>
        </w:rPr>
        <w:t>ID datové schránky: [</w:t>
      </w:r>
      <w:r w:rsidRPr="00CA43AC">
        <w:rPr>
          <w:rFonts w:ascii="Calibri" w:hAnsi="Calibri"/>
          <w:shd w:val="clear" w:color="auto" w:fill="A8D08D" w:themeFill="accent6" w:themeFillTint="99"/>
          <w:lang w:val="cs-CZ"/>
        </w:rPr>
        <w:t>●</w:t>
      </w:r>
      <w:r>
        <w:rPr>
          <w:rFonts w:ascii="Calibri" w:hAnsi="Calibri"/>
          <w:lang w:val="cs-CZ"/>
        </w:rPr>
        <w:t>]</w:t>
      </w:r>
    </w:p>
    <w:p w14:paraId="64251B8B" w14:textId="77777777" w:rsidR="00CA43AC" w:rsidRPr="007D0991" w:rsidRDefault="00CA43AC" w:rsidP="00CA43AC">
      <w:pPr>
        <w:pStyle w:val="AODocTxtL1"/>
        <w:keepNext/>
        <w:keepLines/>
        <w:ind w:left="500" w:firstLine="1343"/>
        <w:rPr>
          <w:rFonts w:ascii="Calibri" w:eastAsia="Times New Roman" w:hAnsi="Calibri"/>
          <w:lang w:val="cs-CZ" w:eastAsia="en-GB"/>
        </w:rPr>
      </w:pPr>
      <w:r w:rsidRPr="007D0991">
        <w:rPr>
          <w:rFonts w:ascii="Calibri" w:eastAsia="Times New Roman" w:hAnsi="Calibri"/>
          <w:u w:val="single"/>
          <w:lang w:val="cs-CZ" w:eastAsia="en-GB"/>
        </w:rPr>
        <w:t xml:space="preserve">V případě </w:t>
      </w:r>
      <w:r>
        <w:rPr>
          <w:rFonts w:ascii="Calibri" w:eastAsia="Times New Roman" w:hAnsi="Calibri"/>
          <w:u w:val="single"/>
          <w:lang w:val="cs-CZ" w:eastAsia="en-GB"/>
        </w:rPr>
        <w:t>Provozovatele</w:t>
      </w:r>
      <w:r w:rsidRPr="007D0991">
        <w:rPr>
          <w:rFonts w:ascii="Calibri" w:eastAsia="Times New Roman" w:hAnsi="Calibri"/>
          <w:lang w:val="cs-CZ" w:eastAsia="en-GB"/>
        </w:rPr>
        <w:t>:</w:t>
      </w:r>
    </w:p>
    <w:p w14:paraId="7E9E893F" w14:textId="77777777" w:rsidR="00CA43AC" w:rsidRPr="007D0991" w:rsidRDefault="00CA43AC" w:rsidP="00CA43AC">
      <w:pPr>
        <w:pStyle w:val="AODocTxtL1"/>
        <w:keepNext/>
        <w:keepLines/>
        <w:spacing w:before="0"/>
        <w:ind w:left="357" w:firstLine="1343"/>
        <w:rPr>
          <w:rFonts w:ascii="Calibri" w:eastAsia="Times New Roman" w:hAnsi="Calibri"/>
          <w:lang w:val="cs-CZ" w:eastAsia="en-GB"/>
        </w:rPr>
      </w:pPr>
    </w:p>
    <w:p w14:paraId="2304295A" w14:textId="77777777" w:rsidR="00CA43AC" w:rsidRPr="007D0991" w:rsidRDefault="00CA43AC" w:rsidP="00CA43AC">
      <w:pPr>
        <w:pStyle w:val="AODocTxtL1"/>
        <w:keepNext/>
        <w:keepLines/>
        <w:spacing w:before="0"/>
        <w:ind w:left="499" w:firstLine="1343"/>
        <w:rPr>
          <w:rFonts w:ascii="Calibri" w:eastAsia="Times New Roman" w:hAnsi="Calibri"/>
          <w:lang w:val="cs-CZ" w:eastAsia="en-GB"/>
        </w:rPr>
      </w:pPr>
      <w:r w:rsidRPr="007D0991">
        <w:rPr>
          <w:rFonts w:ascii="Calibri" w:hAnsi="Calibri"/>
          <w:lang w:val="cs-CZ"/>
        </w:rPr>
        <w:t>[</w:t>
      </w:r>
      <w:r w:rsidRPr="00F43C9E">
        <w:rPr>
          <w:rFonts w:ascii="Calibri" w:hAnsi="Calibri"/>
          <w:shd w:val="clear" w:color="auto" w:fill="A8D08D" w:themeFill="accent6" w:themeFillTint="99"/>
          <w:lang w:val="cs-CZ"/>
        </w:rPr>
        <w:t>●</w:t>
      </w:r>
      <w:r w:rsidRPr="007D0991">
        <w:rPr>
          <w:rFonts w:ascii="Calibri" w:hAnsi="Calibri"/>
          <w:lang w:val="cs-CZ"/>
        </w:rPr>
        <w:t>]</w:t>
      </w:r>
    </w:p>
    <w:p w14:paraId="71B33816" w14:textId="77777777" w:rsidR="00CA43AC" w:rsidRPr="007D0991" w:rsidRDefault="00CA43AC" w:rsidP="00CA43AC">
      <w:pPr>
        <w:pStyle w:val="AODocTxtL1"/>
        <w:keepNext/>
        <w:keepLines/>
        <w:spacing w:before="0"/>
        <w:ind w:left="499" w:firstLine="1343"/>
        <w:rPr>
          <w:rFonts w:ascii="Calibri" w:eastAsia="Times New Roman" w:hAnsi="Calibri"/>
          <w:lang w:val="cs-CZ" w:eastAsia="en-GB"/>
        </w:rPr>
      </w:pPr>
      <w:r w:rsidRPr="007D0991">
        <w:rPr>
          <w:rFonts w:ascii="Calibri" w:hAnsi="Calibri"/>
          <w:lang w:val="cs-CZ"/>
        </w:rPr>
        <w:t>[</w:t>
      </w:r>
      <w:r w:rsidRPr="00F43C9E">
        <w:rPr>
          <w:rFonts w:ascii="Calibri" w:hAnsi="Calibri"/>
          <w:shd w:val="clear" w:color="auto" w:fill="A8D08D" w:themeFill="accent6" w:themeFillTint="99"/>
          <w:lang w:val="cs-CZ"/>
        </w:rPr>
        <w:t>●</w:t>
      </w:r>
      <w:r w:rsidRPr="007D0991">
        <w:rPr>
          <w:rFonts w:ascii="Calibri" w:hAnsi="Calibri"/>
          <w:lang w:val="cs-CZ"/>
        </w:rPr>
        <w:t>]</w:t>
      </w:r>
      <w:r w:rsidRPr="007D0991">
        <w:rPr>
          <w:rFonts w:ascii="Calibri" w:eastAsia="Times New Roman" w:hAnsi="Calibri"/>
          <w:lang w:val="cs-CZ" w:eastAsia="en-GB"/>
        </w:rPr>
        <w:t xml:space="preserve"> </w:t>
      </w:r>
    </w:p>
    <w:p w14:paraId="037B8E65" w14:textId="77777777" w:rsidR="00CA43AC" w:rsidRPr="007D0991" w:rsidRDefault="00CA43AC" w:rsidP="00CA43AC">
      <w:pPr>
        <w:pStyle w:val="AODocTxtL1"/>
        <w:keepNext/>
        <w:keepLines/>
        <w:spacing w:before="0"/>
        <w:ind w:left="499" w:firstLine="1343"/>
        <w:rPr>
          <w:rFonts w:ascii="Calibri" w:eastAsia="Times New Roman" w:hAnsi="Calibri"/>
          <w:lang w:val="cs-CZ" w:eastAsia="en-GB"/>
        </w:rPr>
      </w:pPr>
      <w:r w:rsidRPr="007D0991">
        <w:rPr>
          <w:rFonts w:ascii="Calibri" w:eastAsia="Times New Roman" w:hAnsi="Calibri"/>
          <w:lang w:val="cs-CZ" w:eastAsia="en-GB"/>
        </w:rPr>
        <w:t xml:space="preserve">K rukám: </w:t>
      </w:r>
      <w:r w:rsidRPr="007D0991">
        <w:rPr>
          <w:rFonts w:ascii="Calibri" w:hAnsi="Calibri"/>
          <w:lang w:val="cs-CZ"/>
        </w:rPr>
        <w:t>[</w:t>
      </w:r>
      <w:r w:rsidRPr="00F43C9E">
        <w:rPr>
          <w:rFonts w:ascii="Calibri" w:hAnsi="Calibri"/>
          <w:shd w:val="clear" w:color="auto" w:fill="A8D08D" w:themeFill="accent6" w:themeFillTint="99"/>
          <w:lang w:val="cs-CZ"/>
        </w:rPr>
        <w:t>●</w:t>
      </w:r>
      <w:r w:rsidRPr="007D0991">
        <w:rPr>
          <w:rFonts w:ascii="Calibri" w:hAnsi="Calibri"/>
          <w:lang w:val="cs-CZ"/>
        </w:rPr>
        <w:t>]</w:t>
      </w:r>
    </w:p>
    <w:p w14:paraId="36126978" w14:textId="77777777" w:rsidR="00CA43AC" w:rsidRPr="007D0991" w:rsidRDefault="00CA43AC" w:rsidP="00CA43AC">
      <w:pPr>
        <w:pStyle w:val="AODocTxtL1"/>
        <w:keepNext/>
        <w:keepLines/>
        <w:spacing w:before="0"/>
        <w:ind w:left="499" w:firstLine="1343"/>
        <w:rPr>
          <w:rFonts w:ascii="Calibri" w:eastAsia="Times New Roman" w:hAnsi="Calibri"/>
          <w:lang w:val="cs-CZ" w:eastAsia="en-GB"/>
        </w:rPr>
      </w:pPr>
      <w:r w:rsidRPr="007D0991">
        <w:rPr>
          <w:rFonts w:ascii="Calibri" w:eastAsia="Times New Roman" w:hAnsi="Calibri"/>
          <w:lang w:val="cs-CZ" w:eastAsia="en-GB"/>
        </w:rPr>
        <w:t xml:space="preserve">Tel: </w:t>
      </w:r>
      <w:r w:rsidRPr="007D0991">
        <w:rPr>
          <w:rFonts w:ascii="Calibri" w:hAnsi="Calibri"/>
          <w:lang w:val="cs-CZ"/>
        </w:rPr>
        <w:t>[</w:t>
      </w:r>
      <w:r w:rsidRPr="00F43C9E">
        <w:rPr>
          <w:rFonts w:ascii="Calibri" w:hAnsi="Calibri"/>
          <w:shd w:val="clear" w:color="auto" w:fill="A8D08D" w:themeFill="accent6" w:themeFillTint="99"/>
          <w:lang w:val="cs-CZ"/>
        </w:rPr>
        <w:t>●</w:t>
      </w:r>
      <w:r w:rsidRPr="007D0991">
        <w:rPr>
          <w:rFonts w:ascii="Calibri" w:hAnsi="Calibri"/>
          <w:lang w:val="cs-CZ"/>
        </w:rPr>
        <w:t>]</w:t>
      </w:r>
    </w:p>
    <w:p w14:paraId="7B6503F2" w14:textId="77777777" w:rsidR="00CA43AC" w:rsidRPr="007D0991" w:rsidRDefault="00CA43AC" w:rsidP="00CA43AC">
      <w:pPr>
        <w:pStyle w:val="AODocTxtL1"/>
        <w:keepNext/>
        <w:keepLines/>
        <w:spacing w:before="0"/>
        <w:ind w:left="499" w:firstLine="1343"/>
        <w:rPr>
          <w:rFonts w:ascii="Calibri" w:eastAsia="Times New Roman" w:hAnsi="Calibri"/>
          <w:lang w:val="cs-CZ" w:eastAsia="en-GB"/>
        </w:rPr>
      </w:pPr>
      <w:r w:rsidRPr="007D0991">
        <w:rPr>
          <w:rFonts w:ascii="Calibri" w:eastAsia="Times New Roman" w:hAnsi="Calibri"/>
          <w:lang w:val="cs-CZ" w:eastAsia="en-GB"/>
        </w:rPr>
        <w:t xml:space="preserve">Fax: </w:t>
      </w:r>
      <w:r w:rsidRPr="007D0991">
        <w:rPr>
          <w:rFonts w:ascii="Calibri" w:hAnsi="Calibri"/>
          <w:lang w:val="cs-CZ"/>
        </w:rPr>
        <w:t>[</w:t>
      </w:r>
      <w:r w:rsidRPr="00F43C9E">
        <w:rPr>
          <w:rFonts w:ascii="Calibri" w:hAnsi="Calibri"/>
          <w:shd w:val="clear" w:color="auto" w:fill="A8D08D" w:themeFill="accent6" w:themeFillTint="99"/>
          <w:lang w:val="cs-CZ"/>
        </w:rPr>
        <w:t>●</w:t>
      </w:r>
      <w:r w:rsidRPr="007D0991">
        <w:rPr>
          <w:rFonts w:ascii="Calibri" w:hAnsi="Calibri"/>
          <w:lang w:val="cs-CZ"/>
        </w:rPr>
        <w:t>]</w:t>
      </w:r>
    </w:p>
    <w:p w14:paraId="6D555592" w14:textId="77777777" w:rsidR="00CA43AC" w:rsidRDefault="00CA43AC" w:rsidP="00CA43AC">
      <w:pPr>
        <w:pStyle w:val="AODocTxtL1"/>
        <w:keepNext/>
        <w:keepLines/>
        <w:spacing w:before="0"/>
        <w:ind w:left="499" w:firstLine="1343"/>
        <w:rPr>
          <w:rFonts w:ascii="Calibri" w:hAnsi="Calibri"/>
          <w:lang w:val="cs-CZ"/>
        </w:rPr>
      </w:pPr>
      <w:r w:rsidRPr="007D0991">
        <w:rPr>
          <w:rFonts w:ascii="Calibri" w:eastAsia="Times New Roman" w:hAnsi="Calibri"/>
          <w:lang w:val="cs-CZ" w:eastAsia="en-GB"/>
        </w:rPr>
        <w:t xml:space="preserve">Email: </w:t>
      </w:r>
      <w:r w:rsidRPr="007D0991">
        <w:rPr>
          <w:rFonts w:ascii="Calibri" w:hAnsi="Calibri"/>
          <w:lang w:val="cs-CZ"/>
        </w:rPr>
        <w:t>[</w:t>
      </w:r>
      <w:r w:rsidRPr="00F43C9E">
        <w:rPr>
          <w:rFonts w:ascii="Calibri" w:hAnsi="Calibri"/>
          <w:shd w:val="clear" w:color="auto" w:fill="A8D08D" w:themeFill="accent6" w:themeFillTint="99"/>
          <w:lang w:val="cs-CZ"/>
        </w:rPr>
        <w:t>●</w:t>
      </w:r>
      <w:r w:rsidRPr="007D0991">
        <w:rPr>
          <w:rFonts w:ascii="Calibri" w:hAnsi="Calibri"/>
          <w:lang w:val="cs-CZ"/>
        </w:rPr>
        <w:t>]</w:t>
      </w:r>
    </w:p>
    <w:p w14:paraId="7DC0A936" w14:textId="77777777" w:rsidR="00CA43AC" w:rsidRDefault="00CA43AC" w:rsidP="00CA43AC">
      <w:pPr>
        <w:pStyle w:val="AODocTxtL1"/>
        <w:keepNext/>
        <w:keepLines/>
        <w:spacing w:before="0"/>
        <w:ind w:left="499" w:firstLine="1343"/>
        <w:rPr>
          <w:rFonts w:ascii="Calibri" w:hAnsi="Calibri"/>
          <w:lang w:val="cs-CZ"/>
        </w:rPr>
      </w:pPr>
      <w:r>
        <w:rPr>
          <w:rFonts w:ascii="Calibri" w:hAnsi="Calibri"/>
          <w:lang w:val="cs-CZ"/>
        </w:rPr>
        <w:t>ID datové schránky: [</w:t>
      </w:r>
      <w:r w:rsidRPr="00CA43AC">
        <w:rPr>
          <w:rFonts w:ascii="Calibri" w:hAnsi="Calibri"/>
          <w:shd w:val="clear" w:color="auto" w:fill="A8D08D" w:themeFill="accent6" w:themeFillTint="99"/>
          <w:lang w:val="cs-CZ"/>
        </w:rPr>
        <w:t>●</w:t>
      </w:r>
      <w:r>
        <w:rPr>
          <w:rFonts w:ascii="Calibri" w:hAnsi="Calibri"/>
          <w:lang w:val="cs-CZ"/>
        </w:rPr>
        <w:t>]</w:t>
      </w:r>
    </w:p>
    <w:p w14:paraId="63288177" w14:textId="77777777" w:rsidR="00CA43AC" w:rsidRDefault="00CA43AC" w:rsidP="00CA43AC">
      <w:pPr>
        <w:pStyle w:val="Level3"/>
        <w:numPr>
          <w:ilvl w:val="0"/>
          <w:numId w:val="0"/>
        </w:numPr>
        <w:rPr>
          <w:rFonts w:ascii="Calibri" w:hAnsi="Calibri"/>
          <w:sz w:val="22"/>
          <w:szCs w:val="22"/>
          <w:lang w:val="cs-CZ"/>
        </w:rPr>
      </w:pPr>
    </w:p>
    <w:p w14:paraId="23FB8E05" w14:textId="77777777" w:rsidR="00CA43AC" w:rsidRPr="00CA43AC" w:rsidRDefault="001F50E0" w:rsidP="00CA43AC">
      <w:pPr>
        <w:pStyle w:val="Level3"/>
        <w:numPr>
          <w:ilvl w:val="0"/>
          <w:numId w:val="0"/>
        </w:numPr>
        <w:rPr>
          <w:rFonts w:ascii="Calibri" w:hAnsi="Calibri"/>
          <w:b/>
          <w:sz w:val="22"/>
          <w:szCs w:val="22"/>
          <w:lang w:val="cs-CZ"/>
        </w:rPr>
      </w:pPr>
      <w:r>
        <w:rPr>
          <w:rFonts w:ascii="Calibri" w:hAnsi="Calibri"/>
          <w:b/>
          <w:sz w:val="22"/>
          <w:szCs w:val="22"/>
          <w:lang w:val="cs-CZ"/>
        </w:rPr>
        <w:t>1.7.</w:t>
      </w:r>
      <w:r>
        <w:rPr>
          <w:rFonts w:ascii="Calibri" w:hAnsi="Calibri"/>
          <w:b/>
          <w:sz w:val="22"/>
          <w:szCs w:val="22"/>
          <w:lang w:val="cs-CZ"/>
        </w:rPr>
        <w:tab/>
        <w:t>Zástupci Stran</w:t>
      </w:r>
    </w:p>
    <w:p w14:paraId="04841CDA" w14:textId="77777777" w:rsidR="00CA43AC" w:rsidRDefault="00CA43AC" w:rsidP="00CA43AC">
      <w:pPr>
        <w:pStyle w:val="Level3"/>
        <w:numPr>
          <w:ilvl w:val="0"/>
          <w:numId w:val="0"/>
        </w:numPr>
        <w:rPr>
          <w:rFonts w:ascii="Calibri" w:hAnsi="Calibri"/>
          <w:sz w:val="22"/>
          <w:szCs w:val="22"/>
          <w:lang w:val="cs-CZ"/>
        </w:rPr>
      </w:pPr>
      <w:r>
        <w:rPr>
          <w:rFonts w:ascii="Calibri" w:hAnsi="Calibri"/>
          <w:sz w:val="22"/>
          <w:szCs w:val="22"/>
          <w:lang w:val="cs-CZ"/>
        </w:rPr>
        <w:t>1.7.1.</w:t>
      </w:r>
      <w:r>
        <w:rPr>
          <w:rFonts w:ascii="Calibri" w:hAnsi="Calibri"/>
          <w:sz w:val="22"/>
          <w:szCs w:val="22"/>
          <w:lang w:val="cs-CZ"/>
        </w:rPr>
        <w:tab/>
        <w:t>Strany jmenují své zástupce</w:t>
      </w:r>
    </w:p>
    <w:p w14:paraId="5B53922A" w14:textId="77777777" w:rsidR="00CA43AC" w:rsidRPr="00AF52C8" w:rsidRDefault="00CA43AC" w:rsidP="00CA43AC">
      <w:pPr>
        <w:pStyle w:val="AODocTxtL1"/>
        <w:keepNext/>
        <w:keepLines/>
        <w:spacing w:before="0"/>
        <w:ind w:left="357" w:firstLine="1343"/>
        <w:rPr>
          <w:rFonts w:ascii="Calibri" w:hAnsi="Calibri"/>
          <w:u w:val="single"/>
          <w:lang w:val="cs-CZ"/>
        </w:rPr>
      </w:pPr>
      <w:r w:rsidRPr="00AF52C8">
        <w:rPr>
          <w:rFonts w:ascii="Calibri" w:hAnsi="Calibri"/>
          <w:u w:val="single"/>
          <w:lang w:val="cs-CZ"/>
        </w:rPr>
        <w:lastRenderedPageBreak/>
        <w:t>Zástupce Vlastníka:</w:t>
      </w:r>
    </w:p>
    <w:p w14:paraId="301B2D3A" w14:textId="77777777" w:rsidR="00CA43AC" w:rsidRPr="007D0991" w:rsidRDefault="00CA43AC" w:rsidP="00CA43AC">
      <w:pPr>
        <w:pStyle w:val="AODocTxtL1"/>
        <w:keepNext/>
        <w:keepLines/>
        <w:spacing w:before="0"/>
        <w:ind w:left="499" w:firstLine="1343"/>
        <w:rPr>
          <w:rFonts w:ascii="Calibri" w:eastAsia="Times New Roman" w:hAnsi="Calibri"/>
          <w:lang w:val="cs-CZ" w:eastAsia="en-GB"/>
        </w:rPr>
      </w:pPr>
      <w:r w:rsidRPr="007D0991">
        <w:rPr>
          <w:rFonts w:ascii="Calibri" w:hAnsi="Calibri"/>
          <w:lang w:val="cs-CZ"/>
        </w:rPr>
        <w:t>[</w:t>
      </w:r>
      <w:r w:rsidRPr="00F43C9E">
        <w:rPr>
          <w:rFonts w:ascii="Calibri" w:hAnsi="Calibri"/>
          <w:shd w:val="clear" w:color="auto" w:fill="A8D08D" w:themeFill="accent6" w:themeFillTint="99"/>
          <w:lang w:val="cs-CZ"/>
        </w:rPr>
        <w:t>●</w:t>
      </w:r>
      <w:r w:rsidRPr="007D0991">
        <w:rPr>
          <w:rFonts w:ascii="Calibri" w:hAnsi="Calibri"/>
          <w:lang w:val="cs-CZ"/>
        </w:rPr>
        <w:t>]</w:t>
      </w:r>
    </w:p>
    <w:p w14:paraId="1DA2C6FD" w14:textId="77777777" w:rsidR="00CA43AC" w:rsidRPr="007D0991" w:rsidRDefault="00CA43AC" w:rsidP="00CA43AC">
      <w:pPr>
        <w:pStyle w:val="AODocTxtL1"/>
        <w:keepNext/>
        <w:keepLines/>
        <w:spacing w:before="0"/>
        <w:ind w:left="499" w:firstLine="1343"/>
        <w:rPr>
          <w:rFonts w:ascii="Calibri" w:eastAsia="Times New Roman" w:hAnsi="Calibri"/>
          <w:lang w:val="cs-CZ" w:eastAsia="en-GB"/>
        </w:rPr>
      </w:pPr>
      <w:r w:rsidRPr="007D0991">
        <w:rPr>
          <w:rFonts w:ascii="Calibri" w:eastAsia="Times New Roman" w:hAnsi="Calibri"/>
          <w:lang w:val="cs-CZ" w:eastAsia="en-GB"/>
        </w:rPr>
        <w:t xml:space="preserve">Tel: </w:t>
      </w:r>
      <w:r w:rsidRPr="007D0991">
        <w:rPr>
          <w:rFonts w:ascii="Calibri" w:hAnsi="Calibri"/>
          <w:lang w:val="cs-CZ"/>
        </w:rPr>
        <w:t>[</w:t>
      </w:r>
      <w:r w:rsidRPr="00F43C9E">
        <w:rPr>
          <w:rFonts w:ascii="Calibri" w:hAnsi="Calibri"/>
          <w:shd w:val="clear" w:color="auto" w:fill="A8D08D" w:themeFill="accent6" w:themeFillTint="99"/>
          <w:lang w:val="cs-CZ"/>
        </w:rPr>
        <w:t>●</w:t>
      </w:r>
      <w:r w:rsidRPr="007D0991">
        <w:rPr>
          <w:rFonts w:ascii="Calibri" w:hAnsi="Calibri"/>
          <w:lang w:val="cs-CZ"/>
        </w:rPr>
        <w:t>]</w:t>
      </w:r>
    </w:p>
    <w:p w14:paraId="08B8A53D" w14:textId="77777777" w:rsidR="00CA43AC" w:rsidRPr="007D0991" w:rsidRDefault="00CA43AC" w:rsidP="00CA43AC">
      <w:pPr>
        <w:pStyle w:val="AODocTxtL1"/>
        <w:keepNext/>
        <w:keepLines/>
        <w:spacing w:before="0"/>
        <w:ind w:left="499" w:firstLine="1343"/>
        <w:rPr>
          <w:rFonts w:ascii="Calibri" w:eastAsia="Times New Roman" w:hAnsi="Calibri"/>
          <w:lang w:val="cs-CZ" w:eastAsia="en-GB"/>
        </w:rPr>
      </w:pPr>
      <w:r w:rsidRPr="007D0991">
        <w:rPr>
          <w:rFonts w:ascii="Calibri" w:eastAsia="Times New Roman" w:hAnsi="Calibri"/>
          <w:lang w:val="cs-CZ" w:eastAsia="en-GB"/>
        </w:rPr>
        <w:t xml:space="preserve">Fax: </w:t>
      </w:r>
      <w:r w:rsidRPr="007D0991">
        <w:rPr>
          <w:rFonts w:ascii="Calibri" w:hAnsi="Calibri"/>
          <w:lang w:val="cs-CZ"/>
        </w:rPr>
        <w:t>[</w:t>
      </w:r>
      <w:r w:rsidRPr="00F43C9E">
        <w:rPr>
          <w:rFonts w:ascii="Calibri" w:hAnsi="Calibri"/>
          <w:shd w:val="clear" w:color="auto" w:fill="A8D08D" w:themeFill="accent6" w:themeFillTint="99"/>
          <w:lang w:val="cs-CZ"/>
        </w:rPr>
        <w:t>●</w:t>
      </w:r>
      <w:r w:rsidRPr="00F43C9E">
        <w:rPr>
          <w:rFonts w:ascii="Calibri" w:hAnsi="Calibri"/>
          <w:lang w:val="cs-CZ"/>
        </w:rPr>
        <w:t>]</w:t>
      </w:r>
    </w:p>
    <w:p w14:paraId="2EA7DA05" w14:textId="77777777" w:rsidR="00CA43AC" w:rsidRPr="007D0991" w:rsidRDefault="00CA43AC" w:rsidP="00CA43AC">
      <w:pPr>
        <w:pStyle w:val="AODocTxtL1"/>
        <w:keepNext/>
        <w:keepLines/>
        <w:spacing w:before="0"/>
        <w:ind w:left="499" w:firstLine="1343"/>
        <w:rPr>
          <w:rFonts w:ascii="Calibri" w:eastAsia="Times New Roman" w:hAnsi="Calibri"/>
          <w:lang w:val="cs-CZ" w:eastAsia="en-GB"/>
        </w:rPr>
      </w:pPr>
      <w:r w:rsidRPr="007D0991">
        <w:rPr>
          <w:rFonts w:ascii="Calibri" w:eastAsia="Times New Roman" w:hAnsi="Calibri"/>
          <w:lang w:val="cs-CZ" w:eastAsia="en-GB"/>
        </w:rPr>
        <w:t xml:space="preserve">Email: </w:t>
      </w:r>
      <w:r w:rsidRPr="007D0991">
        <w:rPr>
          <w:rFonts w:ascii="Calibri" w:hAnsi="Calibri"/>
          <w:lang w:val="cs-CZ"/>
        </w:rPr>
        <w:t>[</w:t>
      </w:r>
      <w:r w:rsidRPr="00F43C9E">
        <w:rPr>
          <w:rFonts w:ascii="Calibri" w:hAnsi="Calibri"/>
          <w:shd w:val="clear" w:color="auto" w:fill="A8D08D" w:themeFill="accent6" w:themeFillTint="99"/>
          <w:lang w:val="cs-CZ"/>
        </w:rPr>
        <w:t>●</w:t>
      </w:r>
      <w:r w:rsidRPr="007D0991">
        <w:rPr>
          <w:rFonts w:ascii="Calibri" w:hAnsi="Calibri"/>
          <w:lang w:val="cs-CZ"/>
        </w:rPr>
        <w:t>]</w:t>
      </w:r>
    </w:p>
    <w:p w14:paraId="7863C8E1" w14:textId="77777777" w:rsidR="00CA43AC" w:rsidRPr="007D0991" w:rsidRDefault="00CA43AC" w:rsidP="00CA43AC">
      <w:pPr>
        <w:pStyle w:val="AODocTxtL1"/>
        <w:keepNext/>
        <w:keepLines/>
        <w:ind w:left="500" w:firstLine="1343"/>
        <w:rPr>
          <w:rFonts w:ascii="Calibri" w:eastAsia="Times New Roman" w:hAnsi="Calibri"/>
          <w:lang w:val="cs-CZ" w:eastAsia="en-GB"/>
        </w:rPr>
      </w:pPr>
      <w:r>
        <w:rPr>
          <w:rFonts w:ascii="Calibri" w:eastAsia="Times New Roman" w:hAnsi="Calibri"/>
          <w:u w:val="single"/>
          <w:lang w:val="cs-CZ" w:eastAsia="en-GB"/>
        </w:rPr>
        <w:t>Zástupce</w:t>
      </w:r>
      <w:r w:rsidRPr="007D0991">
        <w:rPr>
          <w:rFonts w:ascii="Calibri" w:eastAsia="Times New Roman" w:hAnsi="Calibri"/>
          <w:u w:val="single"/>
          <w:lang w:val="cs-CZ" w:eastAsia="en-GB"/>
        </w:rPr>
        <w:t xml:space="preserve"> </w:t>
      </w:r>
      <w:r>
        <w:rPr>
          <w:rFonts w:ascii="Calibri" w:eastAsia="Times New Roman" w:hAnsi="Calibri"/>
          <w:u w:val="single"/>
          <w:lang w:val="cs-CZ" w:eastAsia="en-GB"/>
        </w:rPr>
        <w:t>Provozovatele</w:t>
      </w:r>
      <w:r w:rsidRPr="007D0991">
        <w:rPr>
          <w:rFonts w:ascii="Calibri" w:eastAsia="Times New Roman" w:hAnsi="Calibri"/>
          <w:lang w:val="cs-CZ" w:eastAsia="en-GB"/>
        </w:rPr>
        <w:t>:</w:t>
      </w:r>
    </w:p>
    <w:p w14:paraId="271E627D" w14:textId="77777777" w:rsidR="00CA43AC" w:rsidRPr="007D0991" w:rsidRDefault="00CA43AC" w:rsidP="00CA43AC">
      <w:pPr>
        <w:pStyle w:val="AODocTxtL1"/>
        <w:keepNext/>
        <w:keepLines/>
        <w:spacing w:before="0"/>
        <w:ind w:left="357" w:firstLine="1343"/>
        <w:rPr>
          <w:rFonts w:ascii="Calibri" w:eastAsia="Times New Roman" w:hAnsi="Calibri"/>
          <w:lang w:val="cs-CZ" w:eastAsia="en-GB"/>
        </w:rPr>
      </w:pPr>
    </w:p>
    <w:p w14:paraId="53B52DE6" w14:textId="77777777" w:rsidR="00CA43AC" w:rsidRPr="007D0991" w:rsidRDefault="00CA43AC" w:rsidP="00CA43AC">
      <w:pPr>
        <w:pStyle w:val="AODocTxtL1"/>
        <w:keepNext/>
        <w:keepLines/>
        <w:spacing w:before="0"/>
        <w:ind w:left="499" w:firstLine="1343"/>
        <w:rPr>
          <w:rFonts w:ascii="Calibri" w:eastAsia="Times New Roman" w:hAnsi="Calibri"/>
          <w:lang w:val="cs-CZ" w:eastAsia="en-GB"/>
        </w:rPr>
      </w:pPr>
      <w:r w:rsidRPr="007D0991">
        <w:rPr>
          <w:rFonts w:ascii="Calibri" w:hAnsi="Calibri"/>
          <w:lang w:val="cs-CZ"/>
        </w:rPr>
        <w:t>[</w:t>
      </w:r>
      <w:r w:rsidRPr="00F43C9E">
        <w:rPr>
          <w:rFonts w:ascii="Calibri" w:hAnsi="Calibri"/>
          <w:shd w:val="clear" w:color="auto" w:fill="A8D08D" w:themeFill="accent6" w:themeFillTint="99"/>
          <w:lang w:val="cs-CZ"/>
        </w:rPr>
        <w:t>●</w:t>
      </w:r>
      <w:r w:rsidRPr="007D0991">
        <w:rPr>
          <w:rFonts w:ascii="Calibri" w:hAnsi="Calibri"/>
          <w:lang w:val="cs-CZ"/>
        </w:rPr>
        <w:t>]</w:t>
      </w:r>
    </w:p>
    <w:p w14:paraId="68AEBE3F" w14:textId="77777777" w:rsidR="00CA43AC" w:rsidRPr="007D0991" w:rsidRDefault="00CA43AC" w:rsidP="00CA43AC">
      <w:pPr>
        <w:pStyle w:val="AODocTxtL1"/>
        <w:keepNext/>
        <w:keepLines/>
        <w:spacing w:before="0"/>
        <w:ind w:left="499" w:firstLine="1343"/>
        <w:rPr>
          <w:rFonts w:ascii="Calibri" w:eastAsia="Times New Roman" w:hAnsi="Calibri"/>
          <w:lang w:val="cs-CZ" w:eastAsia="en-GB"/>
        </w:rPr>
      </w:pPr>
      <w:r w:rsidRPr="007D0991">
        <w:rPr>
          <w:rFonts w:ascii="Calibri" w:eastAsia="Times New Roman" w:hAnsi="Calibri"/>
          <w:lang w:val="cs-CZ" w:eastAsia="en-GB"/>
        </w:rPr>
        <w:t xml:space="preserve">Tel: </w:t>
      </w:r>
      <w:r w:rsidRPr="007D0991">
        <w:rPr>
          <w:rFonts w:ascii="Calibri" w:hAnsi="Calibri"/>
          <w:lang w:val="cs-CZ"/>
        </w:rPr>
        <w:t>[</w:t>
      </w:r>
      <w:r w:rsidRPr="00F43C9E">
        <w:rPr>
          <w:rFonts w:ascii="Calibri" w:hAnsi="Calibri"/>
          <w:shd w:val="clear" w:color="auto" w:fill="A8D08D" w:themeFill="accent6" w:themeFillTint="99"/>
          <w:lang w:val="cs-CZ"/>
        </w:rPr>
        <w:t>●</w:t>
      </w:r>
      <w:r w:rsidRPr="007D0991">
        <w:rPr>
          <w:rFonts w:ascii="Calibri" w:hAnsi="Calibri"/>
          <w:lang w:val="cs-CZ"/>
        </w:rPr>
        <w:t>]</w:t>
      </w:r>
    </w:p>
    <w:p w14:paraId="12C57418" w14:textId="77777777" w:rsidR="00CA43AC" w:rsidRPr="007D0991" w:rsidRDefault="00CA43AC" w:rsidP="00CA43AC">
      <w:pPr>
        <w:pStyle w:val="AODocTxtL1"/>
        <w:keepNext/>
        <w:keepLines/>
        <w:spacing w:before="0"/>
        <w:ind w:left="499" w:firstLine="1343"/>
        <w:rPr>
          <w:rFonts w:ascii="Calibri" w:eastAsia="Times New Roman" w:hAnsi="Calibri"/>
          <w:lang w:val="cs-CZ" w:eastAsia="en-GB"/>
        </w:rPr>
      </w:pPr>
      <w:r w:rsidRPr="007D0991">
        <w:rPr>
          <w:rFonts w:ascii="Calibri" w:eastAsia="Times New Roman" w:hAnsi="Calibri"/>
          <w:lang w:val="cs-CZ" w:eastAsia="en-GB"/>
        </w:rPr>
        <w:t xml:space="preserve">Fax: </w:t>
      </w:r>
      <w:r w:rsidRPr="007D0991">
        <w:rPr>
          <w:rFonts w:ascii="Calibri" w:hAnsi="Calibri"/>
          <w:lang w:val="cs-CZ"/>
        </w:rPr>
        <w:t>[</w:t>
      </w:r>
      <w:r w:rsidRPr="00F43C9E">
        <w:rPr>
          <w:rFonts w:ascii="Calibri" w:hAnsi="Calibri"/>
          <w:shd w:val="clear" w:color="auto" w:fill="A8D08D" w:themeFill="accent6" w:themeFillTint="99"/>
          <w:lang w:val="cs-CZ"/>
        </w:rPr>
        <w:t>●</w:t>
      </w:r>
      <w:r w:rsidRPr="007D0991">
        <w:rPr>
          <w:rFonts w:ascii="Calibri" w:hAnsi="Calibri"/>
          <w:lang w:val="cs-CZ"/>
        </w:rPr>
        <w:t>]</w:t>
      </w:r>
    </w:p>
    <w:p w14:paraId="3C038433" w14:textId="77777777" w:rsidR="00CA43AC" w:rsidRDefault="00CA43AC" w:rsidP="00CA43AC">
      <w:pPr>
        <w:pStyle w:val="AODocTxtL1"/>
        <w:keepNext/>
        <w:keepLines/>
        <w:spacing w:before="0"/>
        <w:ind w:left="499" w:firstLine="1343"/>
        <w:rPr>
          <w:rFonts w:ascii="Calibri" w:hAnsi="Calibri"/>
          <w:lang w:val="cs-CZ"/>
        </w:rPr>
      </w:pPr>
      <w:r w:rsidRPr="007D0991">
        <w:rPr>
          <w:rFonts w:ascii="Calibri" w:eastAsia="Times New Roman" w:hAnsi="Calibri"/>
          <w:lang w:val="cs-CZ" w:eastAsia="en-GB"/>
        </w:rPr>
        <w:t xml:space="preserve">Email: </w:t>
      </w:r>
      <w:r w:rsidRPr="007D0991">
        <w:rPr>
          <w:rFonts w:ascii="Calibri" w:hAnsi="Calibri"/>
          <w:lang w:val="cs-CZ"/>
        </w:rPr>
        <w:t>[</w:t>
      </w:r>
      <w:r w:rsidRPr="00F43C9E">
        <w:rPr>
          <w:rFonts w:ascii="Calibri" w:hAnsi="Calibri"/>
          <w:shd w:val="clear" w:color="auto" w:fill="A8D08D" w:themeFill="accent6" w:themeFillTint="99"/>
          <w:lang w:val="cs-CZ"/>
        </w:rPr>
        <w:t>●</w:t>
      </w:r>
      <w:r w:rsidRPr="007D0991">
        <w:rPr>
          <w:rFonts w:ascii="Calibri" w:hAnsi="Calibri"/>
          <w:lang w:val="cs-CZ"/>
        </w:rPr>
        <w:t>]</w:t>
      </w:r>
    </w:p>
    <w:p w14:paraId="6DF37D4E" w14:textId="77777777" w:rsidR="00CA43AC" w:rsidRPr="00C652D9" w:rsidRDefault="00CA43AC" w:rsidP="00CA43AC">
      <w:pPr>
        <w:pStyle w:val="Level3"/>
        <w:numPr>
          <w:ilvl w:val="0"/>
          <w:numId w:val="0"/>
        </w:numPr>
        <w:rPr>
          <w:rFonts w:ascii="Calibri" w:hAnsi="Calibri"/>
          <w:sz w:val="22"/>
          <w:szCs w:val="22"/>
          <w:lang w:val="cs-CZ"/>
        </w:rPr>
      </w:pPr>
    </w:p>
    <w:p w14:paraId="311AFEF1" w14:textId="77777777" w:rsidR="00CA43AC" w:rsidRDefault="00CA43AC" w:rsidP="00AF52C8">
      <w:pPr>
        <w:pStyle w:val="AODocTxtL1"/>
        <w:keepNext/>
        <w:keepLines/>
        <w:spacing w:before="0"/>
        <w:rPr>
          <w:rFonts w:ascii="Calibri" w:hAnsi="Calibri"/>
          <w:lang w:val="cs-CZ"/>
        </w:rPr>
      </w:pPr>
    </w:p>
    <w:p w14:paraId="73B322B6" w14:textId="77777777" w:rsidR="00902C89" w:rsidRPr="00CA43AC" w:rsidRDefault="00AF52C8" w:rsidP="00CA43AC">
      <w:pPr>
        <w:pStyle w:val="AODocTxtL1"/>
        <w:keepNext/>
        <w:keepLines/>
        <w:spacing w:before="0"/>
        <w:rPr>
          <w:rFonts w:ascii="Calibri" w:hAnsi="Calibri"/>
          <w:lang w:val="cs-CZ"/>
        </w:rPr>
      </w:pPr>
      <w:r>
        <w:rPr>
          <w:rFonts w:ascii="Calibri" w:hAnsi="Calibri"/>
          <w:lang w:val="cs-CZ"/>
        </w:rPr>
        <w:t>1.7.2</w:t>
      </w:r>
      <w:r w:rsidR="00CA43AC">
        <w:rPr>
          <w:rFonts w:ascii="Calibri" w:hAnsi="Calibri"/>
          <w:lang w:val="cs-CZ"/>
        </w:rPr>
        <w:t>.</w:t>
      </w:r>
      <w:r w:rsidR="00CA43AC">
        <w:rPr>
          <w:rFonts w:ascii="Calibri" w:hAnsi="Calibri"/>
          <w:lang w:val="cs-CZ"/>
        </w:rPr>
        <w:tab/>
      </w:r>
      <w:r w:rsidR="00902C89" w:rsidRPr="00CA43AC">
        <w:rPr>
          <w:rFonts w:ascii="Calibri" w:hAnsi="Calibri"/>
          <w:lang w:val="cs-CZ"/>
        </w:rPr>
        <w:t>Zástupce může být změněn písemným oznámením druhé Straně.</w:t>
      </w:r>
    </w:p>
    <w:p w14:paraId="3A47A50A" w14:textId="77777777" w:rsidR="007B4F58" w:rsidRPr="00887F5D" w:rsidRDefault="007B4F58" w:rsidP="007B4F58">
      <w:pPr>
        <w:pStyle w:val="Level2"/>
        <w:numPr>
          <w:ilvl w:val="0"/>
          <w:numId w:val="0"/>
        </w:numPr>
        <w:rPr>
          <w:rFonts w:ascii="Calibri" w:hAnsi="Calibri"/>
          <w:sz w:val="22"/>
          <w:szCs w:val="22"/>
          <w:lang w:val="cs-CZ"/>
        </w:rPr>
      </w:pPr>
    </w:p>
    <w:p w14:paraId="69935376" w14:textId="77777777" w:rsidR="004A7EB8" w:rsidRPr="0065248C" w:rsidRDefault="004A7EB8" w:rsidP="00266BC3">
      <w:pPr>
        <w:pStyle w:val="Level1"/>
        <w:numPr>
          <w:ilvl w:val="0"/>
          <w:numId w:val="8"/>
        </w:numPr>
        <w:rPr>
          <w:rStyle w:val="Level1asHeadingtext"/>
          <w:rFonts w:ascii="Calibri" w:hAnsi="Calibri"/>
          <w:sz w:val="22"/>
          <w:szCs w:val="22"/>
          <w:lang w:val="cs-CZ"/>
        </w:rPr>
      </w:pPr>
      <w:r w:rsidRPr="00555A54">
        <w:rPr>
          <w:rStyle w:val="Level1asHeadingtext"/>
          <w:rFonts w:ascii="Calibri" w:hAnsi="Calibri"/>
          <w:sz w:val="22"/>
          <w:szCs w:val="22"/>
          <w:lang w:val="cs-CZ"/>
        </w:rPr>
        <w:t xml:space="preserve">PŘEDMĚT </w:t>
      </w:r>
      <w:r w:rsidR="007D225C">
        <w:rPr>
          <w:rStyle w:val="Level1asHeadingtext"/>
          <w:rFonts w:ascii="Calibri" w:hAnsi="Calibri"/>
          <w:sz w:val="22"/>
          <w:szCs w:val="22"/>
          <w:lang w:val="cs-CZ"/>
        </w:rPr>
        <w:t xml:space="preserve">A ÚČEL </w:t>
      </w:r>
      <w:r w:rsidRPr="00555A54">
        <w:rPr>
          <w:rStyle w:val="Level1asHeadingtext"/>
          <w:rFonts w:ascii="Calibri" w:hAnsi="Calibri"/>
          <w:sz w:val="22"/>
          <w:szCs w:val="22"/>
          <w:lang w:val="cs-CZ"/>
        </w:rPr>
        <w:t>SMLOUVY</w:t>
      </w:r>
    </w:p>
    <w:p w14:paraId="53F5C61C" w14:textId="69E1E3EA" w:rsidR="002117D3" w:rsidRPr="0065248C" w:rsidRDefault="002117D3" w:rsidP="001A5DB6">
      <w:pPr>
        <w:pStyle w:val="Level2"/>
        <w:rPr>
          <w:rFonts w:ascii="Calibri" w:hAnsi="Calibri"/>
          <w:sz w:val="22"/>
          <w:szCs w:val="22"/>
          <w:lang w:val="cs-CZ"/>
        </w:rPr>
      </w:pPr>
      <w:r w:rsidRPr="0065248C">
        <w:rPr>
          <w:rFonts w:ascii="Calibri" w:hAnsi="Calibri"/>
          <w:sz w:val="22"/>
          <w:szCs w:val="22"/>
          <w:lang w:val="cs-CZ"/>
        </w:rPr>
        <w:t xml:space="preserve">Předmětem této Smlouvy je zajištění plynulého a bezpečného zásobování tepelnou energií a teplou vodou ve městě Jesenice a s tím související nájem veškerého majetku tvořícího systém </w:t>
      </w:r>
      <w:r w:rsidR="00293F8F" w:rsidRPr="0065248C">
        <w:rPr>
          <w:rFonts w:ascii="Calibri" w:hAnsi="Calibri"/>
          <w:sz w:val="22"/>
          <w:szCs w:val="22"/>
          <w:lang w:val="cs-CZ"/>
        </w:rPr>
        <w:t>tepelného hospodářství</w:t>
      </w:r>
      <w:r w:rsidRPr="0065248C">
        <w:rPr>
          <w:rFonts w:ascii="Calibri" w:hAnsi="Calibri"/>
          <w:sz w:val="22"/>
          <w:szCs w:val="22"/>
          <w:lang w:val="cs-CZ"/>
        </w:rPr>
        <w:t xml:space="preserve"> druhově a účelovým určením vymezeným </w:t>
      </w:r>
      <w:r w:rsidR="00293F8F" w:rsidRPr="0065248C">
        <w:rPr>
          <w:rFonts w:ascii="Calibri" w:hAnsi="Calibri"/>
          <w:sz w:val="22"/>
          <w:szCs w:val="22"/>
          <w:lang w:val="cs-CZ"/>
        </w:rPr>
        <w:t>v </w:t>
      </w:r>
      <w:r w:rsidR="00293F8F" w:rsidRPr="0065248C">
        <w:rPr>
          <w:rFonts w:ascii="Calibri" w:hAnsi="Calibri"/>
          <w:b/>
          <w:sz w:val="22"/>
          <w:szCs w:val="22"/>
          <w:lang w:val="cs-CZ"/>
        </w:rPr>
        <w:t>Příloze 2</w:t>
      </w:r>
      <w:r w:rsidR="00293F8F" w:rsidRPr="0065248C">
        <w:rPr>
          <w:rFonts w:ascii="Calibri" w:hAnsi="Calibri"/>
          <w:sz w:val="22"/>
          <w:szCs w:val="22"/>
          <w:lang w:val="cs-CZ"/>
        </w:rPr>
        <w:t xml:space="preserve"> Smlouvy.</w:t>
      </w:r>
    </w:p>
    <w:p w14:paraId="16BDFDC3" w14:textId="77777777" w:rsidR="007D29D3" w:rsidRDefault="007D29D3" w:rsidP="001A5DB6">
      <w:pPr>
        <w:pStyle w:val="Level2"/>
        <w:rPr>
          <w:rFonts w:ascii="Calibri" w:hAnsi="Calibri"/>
          <w:sz w:val="22"/>
          <w:szCs w:val="22"/>
          <w:lang w:val="cs-CZ"/>
        </w:rPr>
      </w:pPr>
      <w:r>
        <w:rPr>
          <w:rFonts w:ascii="Calibri" w:hAnsi="Calibri"/>
          <w:sz w:val="22"/>
          <w:szCs w:val="22"/>
          <w:lang w:val="cs-CZ"/>
        </w:rPr>
        <w:t>Smlouv</w:t>
      </w:r>
      <w:r w:rsidR="00947959">
        <w:rPr>
          <w:rFonts w:ascii="Calibri" w:hAnsi="Calibri"/>
          <w:sz w:val="22"/>
          <w:szCs w:val="22"/>
          <w:lang w:val="cs-CZ"/>
        </w:rPr>
        <w:t>a obsahuje</w:t>
      </w:r>
      <w:r>
        <w:rPr>
          <w:rFonts w:ascii="Calibri" w:hAnsi="Calibri"/>
          <w:sz w:val="22"/>
          <w:szCs w:val="22"/>
          <w:lang w:val="cs-CZ"/>
        </w:rPr>
        <w:t xml:space="preserve"> věcn</w:t>
      </w:r>
      <w:r w:rsidR="00947959">
        <w:rPr>
          <w:rFonts w:ascii="Calibri" w:hAnsi="Calibri"/>
          <w:sz w:val="22"/>
          <w:szCs w:val="22"/>
          <w:lang w:val="cs-CZ"/>
        </w:rPr>
        <w:t>é</w:t>
      </w:r>
      <w:r>
        <w:rPr>
          <w:rFonts w:ascii="Calibri" w:hAnsi="Calibri"/>
          <w:sz w:val="22"/>
          <w:szCs w:val="22"/>
          <w:lang w:val="cs-CZ"/>
        </w:rPr>
        <w:t>, obchodní a provozně-technick</w:t>
      </w:r>
      <w:r w:rsidR="00947959">
        <w:rPr>
          <w:rFonts w:ascii="Calibri" w:hAnsi="Calibri"/>
          <w:sz w:val="22"/>
          <w:szCs w:val="22"/>
          <w:lang w:val="cs-CZ"/>
        </w:rPr>
        <w:t>é</w:t>
      </w:r>
      <w:r>
        <w:rPr>
          <w:rFonts w:ascii="Calibri" w:hAnsi="Calibri"/>
          <w:sz w:val="22"/>
          <w:szCs w:val="22"/>
          <w:lang w:val="cs-CZ"/>
        </w:rPr>
        <w:t xml:space="preserve"> podmín</w:t>
      </w:r>
      <w:r w:rsidR="00947959">
        <w:rPr>
          <w:rFonts w:ascii="Calibri" w:hAnsi="Calibri"/>
          <w:sz w:val="22"/>
          <w:szCs w:val="22"/>
          <w:lang w:val="cs-CZ"/>
        </w:rPr>
        <w:t>ky</w:t>
      </w:r>
      <w:r>
        <w:rPr>
          <w:rFonts w:ascii="Calibri" w:hAnsi="Calibri"/>
          <w:sz w:val="22"/>
          <w:szCs w:val="22"/>
          <w:lang w:val="cs-CZ"/>
        </w:rPr>
        <w:t xml:space="preserve"> provozování </w:t>
      </w:r>
      <w:r w:rsidR="00202FD7">
        <w:rPr>
          <w:rFonts w:ascii="Calibri" w:hAnsi="Calibri"/>
          <w:sz w:val="22"/>
          <w:szCs w:val="22"/>
          <w:lang w:val="cs-CZ"/>
        </w:rPr>
        <w:t>Souboru zařízení</w:t>
      </w:r>
      <w:r>
        <w:rPr>
          <w:rFonts w:ascii="Calibri" w:hAnsi="Calibri"/>
          <w:sz w:val="22"/>
          <w:szCs w:val="22"/>
          <w:lang w:val="cs-CZ"/>
        </w:rPr>
        <w:t>, které slouží k zásobování tep</w:t>
      </w:r>
      <w:r w:rsidR="00CC1DB5">
        <w:rPr>
          <w:rFonts w:ascii="Calibri" w:hAnsi="Calibri"/>
          <w:sz w:val="22"/>
          <w:szCs w:val="22"/>
          <w:lang w:val="cs-CZ"/>
        </w:rPr>
        <w:t>elnou energií</w:t>
      </w:r>
      <w:r>
        <w:rPr>
          <w:rFonts w:ascii="Calibri" w:hAnsi="Calibri"/>
          <w:sz w:val="22"/>
          <w:szCs w:val="22"/>
          <w:lang w:val="cs-CZ"/>
        </w:rPr>
        <w:t xml:space="preserve"> a teplou vodou ve městě Jesenice </w:t>
      </w:r>
      <w:r w:rsidR="00CC1DB5">
        <w:rPr>
          <w:rFonts w:ascii="Calibri" w:hAnsi="Calibri"/>
          <w:sz w:val="22"/>
          <w:szCs w:val="22"/>
          <w:lang w:val="cs-CZ"/>
        </w:rPr>
        <w:t xml:space="preserve">                  </w:t>
      </w:r>
      <w:r>
        <w:rPr>
          <w:rFonts w:ascii="Calibri" w:hAnsi="Calibri"/>
          <w:sz w:val="22"/>
          <w:szCs w:val="22"/>
          <w:lang w:val="cs-CZ"/>
        </w:rPr>
        <w:t>a kter</w:t>
      </w:r>
      <w:r w:rsidR="00947959">
        <w:rPr>
          <w:rFonts w:ascii="Calibri" w:hAnsi="Calibri"/>
          <w:sz w:val="22"/>
          <w:szCs w:val="22"/>
          <w:lang w:val="cs-CZ"/>
        </w:rPr>
        <w:t>ý</w:t>
      </w:r>
      <w:r>
        <w:rPr>
          <w:rFonts w:ascii="Calibri" w:hAnsi="Calibri"/>
          <w:sz w:val="22"/>
          <w:szCs w:val="22"/>
          <w:lang w:val="cs-CZ"/>
        </w:rPr>
        <w:t xml:space="preserve"> je ve vlastnictví Vlastníka</w:t>
      </w:r>
      <w:r w:rsidR="00AF52C8">
        <w:rPr>
          <w:rFonts w:ascii="Calibri" w:hAnsi="Calibri"/>
          <w:sz w:val="22"/>
          <w:szCs w:val="22"/>
          <w:lang w:val="cs-CZ"/>
        </w:rPr>
        <w:t>,</w:t>
      </w:r>
      <w:r w:rsidR="00F5482B">
        <w:rPr>
          <w:rFonts w:ascii="Calibri" w:hAnsi="Calibri"/>
          <w:sz w:val="22"/>
          <w:szCs w:val="22"/>
          <w:lang w:val="cs-CZ"/>
        </w:rPr>
        <w:t>v</w:t>
      </w:r>
      <w:r>
        <w:rPr>
          <w:rFonts w:ascii="Calibri" w:hAnsi="Calibri"/>
          <w:sz w:val="22"/>
          <w:szCs w:val="22"/>
          <w:lang w:val="cs-CZ"/>
        </w:rPr>
        <w:t xml:space="preserve"> a to v souladu s</w:t>
      </w:r>
      <w:r w:rsidR="00784096">
        <w:rPr>
          <w:rFonts w:ascii="Calibri" w:hAnsi="Calibri"/>
          <w:sz w:val="22"/>
          <w:szCs w:val="22"/>
          <w:lang w:val="cs-CZ"/>
        </w:rPr>
        <w:t> příslušnými právními předpisy</w:t>
      </w:r>
      <w:r>
        <w:rPr>
          <w:rFonts w:ascii="Calibri" w:hAnsi="Calibri"/>
          <w:sz w:val="22"/>
          <w:szCs w:val="22"/>
          <w:lang w:val="cs-CZ"/>
        </w:rPr>
        <w:t>.</w:t>
      </w:r>
    </w:p>
    <w:p w14:paraId="138FBEC4" w14:textId="1AE24CC8" w:rsidR="002E6D34" w:rsidRPr="0087730F" w:rsidRDefault="001A5DB6" w:rsidP="0087730F">
      <w:pPr>
        <w:pStyle w:val="Level2"/>
        <w:rPr>
          <w:rFonts w:ascii="Calibri" w:hAnsi="Calibri"/>
          <w:sz w:val="22"/>
          <w:szCs w:val="22"/>
          <w:lang w:val="cs-CZ"/>
        </w:rPr>
      </w:pPr>
      <w:r w:rsidRPr="0087730F">
        <w:rPr>
          <w:rFonts w:ascii="Calibri" w:hAnsi="Calibri"/>
          <w:sz w:val="22"/>
          <w:szCs w:val="22"/>
          <w:lang w:val="cs-CZ"/>
        </w:rPr>
        <w:t xml:space="preserve">Provozovatel se touto </w:t>
      </w:r>
      <w:r w:rsidR="0087730F">
        <w:rPr>
          <w:rFonts w:ascii="Calibri" w:hAnsi="Calibri"/>
          <w:sz w:val="22"/>
          <w:szCs w:val="22"/>
          <w:lang w:val="cs-CZ"/>
        </w:rPr>
        <w:t>S</w:t>
      </w:r>
      <w:r w:rsidRPr="0087730F">
        <w:rPr>
          <w:rFonts w:ascii="Calibri" w:hAnsi="Calibri"/>
          <w:sz w:val="22"/>
          <w:szCs w:val="22"/>
          <w:lang w:val="cs-CZ"/>
        </w:rPr>
        <w:t xml:space="preserve">mlouvou zavazuje pro </w:t>
      </w:r>
      <w:r w:rsidR="00AB4203" w:rsidRPr="0087730F">
        <w:rPr>
          <w:rFonts w:ascii="Calibri" w:hAnsi="Calibri"/>
          <w:sz w:val="22"/>
          <w:szCs w:val="22"/>
          <w:lang w:val="cs-CZ"/>
        </w:rPr>
        <w:t>Vlastníka</w:t>
      </w:r>
      <w:r w:rsidRPr="0087730F">
        <w:rPr>
          <w:rFonts w:ascii="Calibri" w:hAnsi="Calibri"/>
          <w:sz w:val="22"/>
          <w:szCs w:val="22"/>
          <w:lang w:val="cs-CZ"/>
        </w:rPr>
        <w:t xml:space="preserve"> řádně a s odbornou péčí</w:t>
      </w:r>
      <w:r w:rsidR="0087730F" w:rsidRPr="0087730F">
        <w:rPr>
          <w:rFonts w:ascii="Calibri" w:hAnsi="Calibri"/>
          <w:sz w:val="22"/>
          <w:szCs w:val="22"/>
          <w:lang w:val="cs-CZ"/>
        </w:rPr>
        <w:t xml:space="preserve"> </w:t>
      </w:r>
      <w:r w:rsidR="002E6D34" w:rsidRPr="0087730F">
        <w:rPr>
          <w:rFonts w:ascii="Calibri" w:hAnsi="Calibri"/>
          <w:sz w:val="22"/>
          <w:szCs w:val="22"/>
          <w:lang w:val="cs-CZ"/>
        </w:rPr>
        <w:t>poskytovat Služby</w:t>
      </w:r>
      <w:r w:rsidR="00202FD7" w:rsidRPr="0087730F">
        <w:rPr>
          <w:rFonts w:ascii="Calibri" w:hAnsi="Calibri"/>
          <w:sz w:val="22"/>
          <w:szCs w:val="22"/>
          <w:lang w:val="cs-CZ"/>
        </w:rPr>
        <w:t>, které spočívají v zajištění racionální a ekonomické dodávky tep</w:t>
      </w:r>
      <w:r w:rsidR="002117D3" w:rsidRPr="0087730F">
        <w:rPr>
          <w:rFonts w:ascii="Calibri" w:hAnsi="Calibri"/>
          <w:sz w:val="22"/>
          <w:szCs w:val="22"/>
          <w:lang w:val="cs-CZ"/>
        </w:rPr>
        <w:t>elné energie</w:t>
      </w:r>
      <w:r w:rsidR="00202FD7" w:rsidRPr="0087730F">
        <w:rPr>
          <w:rFonts w:ascii="Calibri" w:hAnsi="Calibri"/>
          <w:sz w:val="22"/>
          <w:szCs w:val="22"/>
          <w:lang w:val="cs-CZ"/>
        </w:rPr>
        <w:t xml:space="preserve"> a teplé vo</w:t>
      </w:r>
      <w:r w:rsidR="001F50E0" w:rsidRPr="0087730F">
        <w:rPr>
          <w:rFonts w:ascii="Calibri" w:hAnsi="Calibri"/>
          <w:sz w:val="22"/>
          <w:szCs w:val="22"/>
          <w:lang w:val="cs-CZ"/>
        </w:rPr>
        <w:t>dy pro potřeby všech</w:t>
      </w:r>
      <w:r w:rsidR="00293F8F" w:rsidRPr="0087730F">
        <w:rPr>
          <w:rFonts w:ascii="Calibri" w:hAnsi="Calibri"/>
          <w:sz w:val="22"/>
          <w:szCs w:val="22"/>
          <w:lang w:val="cs-CZ"/>
        </w:rPr>
        <w:t xml:space="preserve"> O</w:t>
      </w:r>
      <w:r w:rsidR="00202FD7" w:rsidRPr="0087730F">
        <w:rPr>
          <w:rFonts w:ascii="Calibri" w:hAnsi="Calibri"/>
          <w:sz w:val="22"/>
          <w:szCs w:val="22"/>
          <w:lang w:val="cs-CZ"/>
        </w:rPr>
        <w:t>dběratelů s minimalizací dopadů na životní prostředí.</w:t>
      </w:r>
    </w:p>
    <w:p w14:paraId="0C961FCD" w14:textId="77777777" w:rsidR="003E7C61" w:rsidRPr="001019B4" w:rsidRDefault="003E7C61" w:rsidP="001A5DB6">
      <w:pPr>
        <w:pStyle w:val="Level2"/>
        <w:rPr>
          <w:rFonts w:ascii="Calibri" w:hAnsi="Calibri"/>
          <w:sz w:val="22"/>
          <w:szCs w:val="22"/>
          <w:lang w:val="cs-CZ"/>
        </w:rPr>
      </w:pPr>
      <w:r w:rsidRPr="007E3479">
        <w:rPr>
          <w:rFonts w:ascii="Calibri" w:hAnsi="Calibri"/>
          <w:sz w:val="22"/>
          <w:szCs w:val="22"/>
          <w:lang w:val="cs-CZ"/>
        </w:rPr>
        <w:t xml:space="preserve">Provozovatel převezme </w:t>
      </w:r>
      <w:r w:rsidR="00D93FEC">
        <w:rPr>
          <w:rFonts w:ascii="Calibri" w:hAnsi="Calibri"/>
          <w:sz w:val="22"/>
          <w:szCs w:val="22"/>
          <w:lang w:val="cs-CZ"/>
        </w:rPr>
        <w:t>Soubor z</w:t>
      </w:r>
      <w:r w:rsidR="00202FD7" w:rsidRPr="007E3479">
        <w:rPr>
          <w:rFonts w:ascii="Calibri" w:hAnsi="Calibri"/>
          <w:sz w:val="22"/>
          <w:szCs w:val="22"/>
          <w:lang w:val="cs-CZ"/>
        </w:rPr>
        <w:t>ařízení</w:t>
      </w:r>
      <w:r w:rsidRPr="007E3479">
        <w:rPr>
          <w:rFonts w:ascii="Calibri" w:hAnsi="Calibri"/>
          <w:sz w:val="22"/>
          <w:szCs w:val="22"/>
          <w:lang w:val="cs-CZ"/>
        </w:rPr>
        <w:t xml:space="preserve"> a </w:t>
      </w:r>
      <w:r w:rsidRPr="001019B4">
        <w:rPr>
          <w:rFonts w:ascii="Calibri" w:hAnsi="Calibri"/>
          <w:sz w:val="22"/>
          <w:szCs w:val="22"/>
          <w:lang w:val="cs-CZ"/>
        </w:rPr>
        <w:t xml:space="preserve">zavazuje se </w:t>
      </w:r>
      <w:r w:rsidR="00293F8F" w:rsidRPr="0065248C">
        <w:rPr>
          <w:rFonts w:ascii="Calibri" w:hAnsi="Calibri"/>
          <w:sz w:val="22"/>
          <w:szCs w:val="22"/>
          <w:lang w:val="cs-CZ"/>
        </w:rPr>
        <w:t xml:space="preserve">hradit na účet </w:t>
      </w:r>
      <w:r w:rsidR="000E3679" w:rsidRPr="0065248C">
        <w:rPr>
          <w:rFonts w:ascii="Calibri" w:hAnsi="Calibri"/>
          <w:sz w:val="22"/>
          <w:szCs w:val="22"/>
          <w:lang w:val="cs-CZ"/>
        </w:rPr>
        <w:t>Vlastník</w:t>
      </w:r>
      <w:r w:rsidR="00293F8F" w:rsidRPr="0065248C">
        <w:rPr>
          <w:rFonts w:ascii="Calibri" w:hAnsi="Calibri"/>
          <w:sz w:val="22"/>
          <w:szCs w:val="22"/>
          <w:lang w:val="cs-CZ"/>
        </w:rPr>
        <w:t>a</w:t>
      </w:r>
      <w:r w:rsidR="000E3679" w:rsidRPr="0065248C">
        <w:rPr>
          <w:rFonts w:ascii="Calibri" w:hAnsi="Calibri"/>
          <w:sz w:val="22"/>
          <w:szCs w:val="22"/>
          <w:lang w:val="cs-CZ"/>
        </w:rPr>
        <w:t xml:space="preserve"> </w:t>
      </w:r>
      <w:r w:rsidRPr="0065248C">
        <w:rPr>
          <w:rFonts w:ascii="Calibri" w:hAnsi="Calibri"/>
          <w:sz w:val="22"/>
          <w:szCs w:val="22"/>
          <w:lang w:val="cs-CZ"/>
        </w:rPr>
        <w:t xml:space="preserve">nájemné </w:t>
      </w:r>
      <w:r w:rsidR="0054515D" w:rsidRPr="0065248C">
        <w:rPr>
          <w:rFonts w:ascii="Calibri" w:hAnsi="Calibri"/>
          <w:sz w:val="22"/>
          <w:szCs w:val="22"/>
          <w:lang w:val="cs-CZ"/>
        </w:rPr>
        <w:t xml:space="preserve">(pachtovné) </w:t>
      </w:r>
      <w:r w:rsidR="00293F8F" w:rsidRPr="0065248C">
        <w:rPr>
          <w:rFonts w:ascii="Calibri" w:hAnsi="Calibri"/>
          <w:sz w:val="22"/>
          <w:szCs w:val="22"/>
          <w:lang w:val="cs-CZ"/>
        </w:rPr>
        <w:t xml:space="preserve">za užívání </w:t>
      </w:r>
      <w:r w:rsidR="001F50E0">
        <w:rPr>
          <w:rFonts w:ascii="Calibri" w:hAnsi="Calibri"/>
          <w:sz w:val="22"/>
          <w:szCs w:val="22"/>
          <w:lang w:val="cs-CZ"/>
        </w:rPr>
        <w:t>Souboru zařízení</w:t>
      </w:r>
      <w:r w:rsidR="00293F8F" w:rsidRPr="0065248C">
        <w:rPr>
          <w:rFonts w:ascii="Calibri" w:hAnsi="Calibri"/>
          <w:sz w:val="22"/>
          <w:szCs w:val="22"/>
          <w:lang w:val="cs-CZ"/>
        </w:rPr>
        <w:t xml:space="preserve"> </w:t>
      </w:r>
      <w:r w:rsidRPr="0065248C">
        <w:rPr>
          <w:rFonts w:ascii="Calibri" w:hAnsi="Calibri"/>
          <w:sz w:val="22"/>
          <w:szCs w:val="22"/>
          <w:lang w:val="cs-CZ"/>
        </w:rPr>
        <w:t>ve výši a za podmí</w:t>
      </w:r>
      <w:r w:rsidRPr="001019B4">
        <w:rPr>
          <w:rFonts w:ascii="Calibri" w:hAnsi="Calibri"/>
          <w:sz w:val="22"/>
          <w:szCs w:val="22"/>
          <w:lang w:val="cs-CZ"/>
        </w:rPr>
        <w:t xml:space="preserve">nek uvedených v čl. </w:t>
      </w:r>
      <w:r w:rsidR="0022673F" w:rsidRPr="001019B4">
        <w:rPr>
          <w:rFonts w:ascii="Calibri" w:hAnsi="Calibri"/>
          <w:sz w:val="22"/>
          <w:szCs w:val="22"/>
          <w:lang w:val="cs-CZ"/>
        </w:rPr>
        <w:t>4</w:t>
      </w:r>
      <w:r w:rsidRPr="001019B4">
        <w:rPr>
          <w:rFonts w:ascii="Calibri" w:hAnsi="Calibri"/>
          <w:sz w:val="22"/>
          <w:szCs w:val="22"/>
          <w:lang w:val="cs-CZ"/>
        </w:rPr>
        <w:t> této Smlouvy.</w:t>
      </w:r>
    </w:p>
    <w:p w14:paraId="764EB098" w14:textId="77777777" w:rsidR="003E7C61" w:rsidRPr="003E7C61" w:rsidRDefault="003E7C61" w:rsidP="001A5DB6">
      <w:pPr>
        <w:pStyle w:val="Level2"/>
        <w:rPr>
          <w:rFonts w:ascii="Calibri" w:hAnsi="Calibri"/>
          <w:sz w:val="22"/>
          <w:szCs w:val="22"/>
          <w:lang w:val="cs-CZ"/>
        </w:rPr>
      </w:pPr>
      <w:r w:rsidRPr="007E3479">
        <w:rPr>
          <w:rFonts w:ascii="Calibri" w:hAnsi="Calibri"/>
          <w:sz w:val="22"/>
          <w:szCs w:val="22"/>
          <w:lang w:val="cs-CZ"/>
        </w:rPr>
        <w:t xml:space="preserve">Vlastníkem </w:t>
      </w:r>
      <w:r w:rsidR="00202FD7" w:rsidRPr="007E3479">
        <w:rPr>
          <w:rFonts w:ascii="Calibri" w:hAnsi="Calibri"/>
          <w:sz w:val="22"/>
          <w:szCs w:val="22"/>
          <w:lang w:val="cs-CZ"/>
        </w:rPr>
        <w:t>Zařízení</w:t>
      </w:r>
      <w:r w:rsidRPr="007E3479">
        <w:rPr>
          <w:rFonts w:ascii="Calibri" w:hAnsi="Calibri"/>
          <w:sz w:val="22"/>
          <w:szCs w:val="22"/>
          <w:lang w:val="cs-CZ"/>
        </w:rPr>
        <w:t xml:space="preserve"> zůstává po celou dobu trvání této Smlouvy </w:t>
      </w:r>
      <w:r w:rsidR="00AB4203" w:rsidRPr="007E3479">
        <w:rPr>
          <w:rFonts w:ascii="Calibri" w:hAnsi="Calibri"/>
          <w:sz w:val="22"/>
          <w:szCs w:val="22"/>
          <w:lang w:val="cs-CZ"/>
        </w:rPr>
        <w:t>Vlastník</w:t>
      </w:r>
      <w:r w:rsidRPr="007E3479">
        <w:rPr>
          <w:rFonts w:ascii="Calibri" w:hAnsi="Calibri"/>
          <w:sz w:val="22"/>
          <w:szCs w:val="22"/>
          <w:lang w:val="cs-CZ"/>
        </w:rPr>
        <w:t>.</w:t>
      </w:r>
    </w:p>
    <w:p w14:paraId="43D9AF1B" w14:textId="77777777" w:rsidR="003E7C61" w:rsidRPr="003E7C61" w:rsidRDefault="00AB4203" w:rsidP="001A5DB6">
      <w:pPr>
        <w:pStyle w:val="Level2"/>
        <w:rPr>
          <w:rFonts w:ascii="Calibri" w:hAnsi="Calibri"/>
          <w:sz w:val="22"/>
          <w:szCs w:val="22"/>
          <w:lang w:val="cs-CZ"/>
        </w:rPr>
      </w:pPr>
      <w:r w:rsidRPr="007E3479">
        <w:rPr>
          <w:rFonts w:ascii="Calibri" w:hAnsi="Calibri"/>
          <w:sz w:val="22"/>
          <w:szCs w:val="22"/>
          <w:lang w:val="cs-CZ"/>
        </w:rPr>
        <w:t>Vlastník</w:t>
      </w:r>
      <w:r w:rsidR="003E7C61" w:rsidRPr="007E3479">
        <w:rPr>
          <w:rFonts w:ascii="Calibri" w:hAnsi="Calibri"/>
          <w:sz w:val="22"/>
          <w:szCs w:val="22"/>
          <w:lang w:val="cs-CZ"/>
        </w:rPr>
        <w:t xml:space="preserve"> touto Smlouvou postupuje Provozovateli právo vybírat od </w:t>
      </w:r>
      <w:r w:rsidR="00293F8F">
        <w:rPr>
          <w:rFonts w:ascii="Calibri" w:hAnsi="Calibri"/>
          <w:sz w:val="22"/>
          <w:szCs w:val="22"/>
          <w:lang w:val="cs-CZ"/>
        </w:rPr>
        <w:t>O</w:t>
      </w:r>
      <w:r w:rsidR="003E7C61" w:rsidRPr="0022673F">
        <w:rPr>
          <w:rFonts w:ascii="Calibri" w:hAnsi="Calibri"/>
          <w:sz w:val="22"/>
          <w:szCs w:val="22"/>
          <w:lang w:val="cs-CZ"/>
        </w:rPr>
        <w:t>dběratelů cenu</w:t>
      </w:r>
      <w:r w:rsidR="007D29D3" w:rsidRPr="0022673F">
        <w:rPr>
          <w:rFonts w:ascii="Calibri" w:hAnsi="Calibri"/>
          <w:sz w:val="22"/>
          <w:szCs w:val="22"/>
          <w:lang w:val="cs-CZ"/>
        </w:rPr>
        <w:t xml:space="preserve"> za tep</w:t>
      </w:r>
      <w:r w:rsidR="00293F8F">
        <w:rPr>
          <w:rFonts w:ascii="Calibri" w:hAnsi="Calibri"/>
          <w:sz w:val="22"/>
          <w:szCs w:val="22"/>
          <w:lang w:val="cs-CZ"/>
        </w:rPr>
        <w:t>elnou energii</w:t>
      </w:r>
      <w:r w:rsidR="007D29D3" w:rsidRPr="0022673F">
        <w:rPr>
          <w:rFonts w:ascii="Calibri" w:hAnsi="Calibri"/>
          <w:sz w:val="22"/>
          <w:szCs w:val="22"/>
          <w:lang w:val="cs-CZ"/>
        </w:rPr>
        <w:t xml:space="preserve"> a teplou vodu</w:t>
      </w:r>
      <w:r w:rsidR="003E7C61" w:rsidRPr="0022673F">
        <w:rPr>
          <w:rFonts w:ascii="Calibri" w:hAnsi="Calibri"/>
          <w:sz w:val="22"/>
          <w:szCs w:val="22"/>
          <w:lang w:val="cs-CZ"/>
        </w:rPr>
        <w:t xml:space="preserve"> </w:t>
      </w:r>
      <w:r w:rsidR="00293F8F">
        <w:rPr>
          <w:rFonts w:ascii="Calibri" w:hAnsi="Calibri"/>
          <w:sz w:val="22"/>
          <w:szCs w:val="22"/>
          <w:lang w:val="cs-CZ"/>
        </w:rPr>
        <w:t>v souladu s přísl</w:t>
      </w:r>
      <w:r w:rsidR="0022673F">
        <w:rPr>
          <w:rFonts w:ascii="Calibri" w:hAnsi="Calibri"/>
          <w:sz w:val="22"/>
          <w:szCs w:val="22"/>
          <w:lang w:val="cs-CZ"/>
        </w:rPr>
        <w:t>ušnými právními předpisy</w:t>
      </w:r>
      <w:r w:rsidR="003E7C61" w:rsidRPr="007E3479">
        <w:rPr>
          <w:rFonts w:ascii="Calibri" w:hAnsi="Calibri"/>
          <w:sz w:val="22"/>
          <w:szCs w:val="22"/>
          <w:lang w:val="cs-CZ"/>
        </w:rPr>
        <w:t xml:space="preserve"> tak, že Provozovatel tak bude činit vlastním jménem a na vlastní odpovědnost.</w:t>
      </w:r>
    </w:p>
    <w:p w14:paraId="111F6A44" w14:textId="77777777" w:rsidR="003E7C61" w:rsidRDefault="003E7C61" w:rsidP="001A5DB6">
      <w:pPr>
        <w:pStyle w:val="Level2"/>
        <w:rPr>
          <w:rFonts w:ascii="Calibri" w:hAnsi="Calibri"/>
          <w:sz w:val="22"/>
          <w:szCs w:val="22"/>
          <w:lang w:val="cs-CZ"/>
        </w:rPr>
      </w:pPr>
      <w:r w:rsidRPr="001F50E0">
        <w:rPr>
          <w:rFonts w:ascii="Calibri" w:hAnsi="Calibri"/>
          <w:sz w:val="22"/>
          <w:szCs w:val="22"/>
          <w:lang w:val="cs-CZ"/>
        </w:rPr>
        <w:t xml:space="preserve">Provozovatel se zavazuje sjednat nejpozději </w:t>
      </w:r>
      <w:r w:rsidR="00947959" w:rsidRPr="001F50E0">
        <w:rPr>
          <w:rFonts w:ascii="Calibri" w:hAnsi="Calibri"/>
          <w:sz w:val="22"/>
          <w:szCs w:val="22"/>
          <w:lang w:val="cs-CZ"/>
        </w:rPr>
        <w:t xml:space="preserve">ke dni </w:t>
      </w:r>
      <w:r w:rsidR="00202FD7" w:rsidRPr="001F50E0">
        <w:rPr>
          <w:rFonts w:ascii="Calibri" w:hAnsi="Calibri"/>
          <w:sz w:val="22"/>
          <w:szCs w:val="22"/>
          <w:lang w:val="cs-CZ"/>
        </w:rPr>
        <w:t>účinnosti této Smlouvy</w:t>
      </w:r>
      <w:r w:rsidR="00947959" w:rsidRPr="001F50E0">
        <w:rPr>
          <w:rFonts w:ascii="Calibri" w:hAnsi="Calibri"/>
          <w:sz w:val="22"/>
          <w:szCs w:val="22"/>
          <w:lang w:val="cs-CZ"/>
        </w:rPr>
        <w:t xml:space="preserve"> </w:t>
      </w:r>
      <w:r w:rsidR="00293F8F" w:rsidRPr="001F50E0">
        <w:rPr>
          <w:rFonts w:ascii="Calibri" w:hAnsi="Calibri"/>
          <w:sz w:val="22"/>
          <w:szCs w:val="22"/>
          <w:lang w:val="cs-CZ"/>
        </w:rPr>
        <w:t xml:space="preserve">se všemi smluvními Odběrateli </w:t>
      </w:r>
      <w:r w:rsidRPr="001F50E0">
        <w:rPr>
          <w:rFonts w:ascii="Calibri" w:hAnsi="Calibri"/>
          <w:sz w:val="22"/>
          <w:szCs w:val="22"/>
          <w:lang w:val="cs-CZ"/>
        </w:rPr>
        <w:t xml:space="preserve">smlouvy o dodávce tepelné energie </w:t>
      </w:r>
      <w:r w:rsidR="00293F8F" w:rsidRPr="001F50E0">
        <w:rPr>
          <w:rFonts w:ascii="Calibri" w:hAnsi="Calibri"/>
          <w:sz w:val="22"/>
          <w:szCs w:val="22"/>
          <w:lang w:val="cs-CZ"/>
        </w:rPr>
        <w:t xml:space="preserve">a teplé vody </w:t>
      </w:r>
      <w:r w:rsidRPr="001F50E0">
        <w:rPr>
          <w:rFonts w:ascii="Calibri" w:hAnsi="Calibri"/>
          <w:sz w:val="22"/>
          <w:szCs w:val="22"/>
          <w:lang w:val="cs-CZ"/>
        </w:rPr>
        <w:t xml:space="preserve">v souladu s požadavky </w:t>
      </w:r>
      <w:r w:rsidR="00EA587C" w:rsidRPr="001F50E0">
        <w:rPr>
          <w:rFonts w:ascii="Calibri" w:hAnsi="Calibri"/>
          <w:sz w:val="22"/>
          <w:szCs w:val="22"/>
          <w:lang w:val="cs-CZ"/>
        </w:rPr>
        <w:t>Vlastníka</w:t>
      </w:r>
      <w:r w:rsidRPr="001F50E0">
        <w:rPr>
          <w:rFonts w:ascii="Calibri" w:hAnsi="Calibri"/>
          <w:sz w:val="22"/>
          <w:szCs w:val="22"/>
          <w:lang w:val="cs-CZ"/>
        </w:rPr>
        <w:t xml:space="preserve"> dle </w:t>
      </w:r>
      <w:r w:rsidR="007D225C" w:rsidRPr="001F50E0">
        <w:rPr>
          <w:rFonts w:ascii="Calibri" w:hAnsi="Calibri"/>
          <w:b/>
          <w:sz w:val="22"/>
          <w:szCs w:val="22"/>
          <w:u w:val="single"/>
          <w:lang w:val="cs-CZ"/>
        </w:rPr>
        <w:t xml:space="preserve">Přílohy </w:t>
      </w:r>
      <w:r w:rsidR="002117D3" w:rsidRPr="001F50E0">
        <w:rPr>
          <w:rFonts w:ascii="Calibri" w:hAnsi="Calibri"/>
          <w:b/>
          <w:sz w:val="22"/>
          <w:szCs w:val="22"/>
          <w:u w:val="single"/>
          <w:lang w:val="cs-CZ"/>
        </w:rPr>
        <w:t>5</w:t>
      </w:r>
      <w:r w:rsidR="007D225C" w:rsidRPr="001F50E0">
        <w:rPr>
          <w:rFonts w:ascii="Calibri" w:hAnsi="Calibri"/>
          <w:sz w:val="22"/>
          <w:szCs w:val="22"/>
          <w:lang w:val="cs-CZ"/>
        </w:rPr>
        <w:t xml:space="preserve"> této Smlouvy.</w:t>
      </w:r>
    </w:p>
    <w:p w14:paraId="768AD0EE" w14:textId="77777777" w:rsidR="008C03A6" w:rsidRPr="001F50E0" w:rsidRDefault="008C03A6" w:rsidP="008C03A6">
      <w:pPr>
        <w:pStyle w:val="Level2"/>
        <w:numPr>
          <w:ilvl w:val="0"/>
          <w:numId w:val="0"/>
        </w:numPr>
        <w:ind w:left="851"/>
        <w:rPr>
          <w:rFonts w:ascii="Calibri" w:hAnsi="Calibri"/>
          <w:sz w:val="22"/>
          <w:szCs w:val="22"/>
          <w:lang w:val="cs-CZ"/>
        </w:rPr>
      </w:pPr>
    </w:p>
    <w:p w14:paraId="7D3C62CE" w14:textId="77777777" w:rsidR="000E3679" w:rsidRPr="007B4F58" w:rsidRDefault="000E3679" w:rsidP="001A5DB6">
      <w:pPr>
        <w:pStyle w:val="Level2"/>
        <w:rPr>
          <w:rFonts w:ascii="Calibri" w:hAnsi="Calibri"/>
          <w:sz w:val="22"/>
          <w:szCs w:val="22"/>
          <w:lang w:val="cs-CZ"/>
        </w:rPr>
      </w:pPr>
      <w:r>
        <w:rPr>
          <w:rFonts w:ascii="Calibri" w:hAnsi="Calibri"/>
          <w:sz w:val="22"/>
          <w:szCs w:val="22"/>
          <w:lang w:val="cs-CZ"/>
        </w:rPr>
        <w:t xml:space="preserve">Provozovatel </w:t>
      </w:r>
      <w:r w:rsidR="002117D3">
        <w:rPr>
          <w:rFonts w:ascii="Calibri" w:hAnsi="Calibri"/>
          <w:sz w:val="22"/>
          <w:szCs w:val="22"/>
          <w:lang w:val="cs-CZ"/>
        </w:rPr>
        <w:t xml:space="preserve">se </w:t>
      </w:r>
      <w:r w:rsidR="002117D3" w:rsidRPr="001F50E0">
        <w:rPr>
          <w:rFonts w:ascii="Calibri" w:hAnsi="Calibri"/>
          <w:sz w:val="22"/>
          <w:szCs w:val="22"/>
          <w:lang w:val="cs-CZ"/>
        </w:rPr>
        <w:t>zavazuje vést</w:t>
      </w:r>
      <w:r w:rsidRPr="001F50E0">
        <w:rPr>
          <w:rFonts w:ascii="Calibri" w:hAnsi="Calibri"/>
          <w:sz w:val="22"/>
          <w:szCs w:val="22"/>
          <w:lang w:val="cs-CZ"/>
        </w:rPr>
        <w:t xml:space="preserve"> </w:t>
      </w:r>
      <w:r>
        <w:rPr>
          <w:rFonts w:ascii="Calibri" w:hAnsi="Calibri"/>
          <w:sz w:val="22"/>
          <w:szCs w:val="22"/>
          <w:lang w:val="cs-CZ"/>
        </w:rPr>
        <w:t>o majetku, který tvoří nebo bude tvořit předmět této Smlouvy technickou dokumentaci a evidenci, která je potřebná k zajištění výroby a rozvodu tepelné energie</w:t>
      </w:r>
      <w:r w:rsidR="002117D3">
        <w:rPr>
          <w:rFonts w:ascii="Calibri" w:hAnsi="Calibri"/>
          <w:sz w:val="22"/>
          <w:szCs w:val="22"/>
          <w:lang w:val="cs-CZ"/>
        </w:rPr>
        <w:t xml:space="preserve"> a teplé vody</w:t>
      </w:r>
      <w:r>
        <w:rPr>
          <w:rFonts w:ascii="Calibri" w:hAnsi="Calibri"/>
          <w:sz w:val="22"/>
          <w:szCs w:val="22"/>
          <w:lang w:val="cs-CZ"/>
        </w:rPr>
        <w:t>.</w:t>
      </w:r>
    </w:p>
    <w:p w14:paraId="10A76A35" w14:textId="77777777" w:rsidR="00202FD7" w:rsidRPr="00202FD7" w:rsidRDefault="00202FD7" w:rsidP="001A5DB6">
      <w:pPr>
        <w:pStyle w:val="Level2"/>
        <w:rPr>
          <w:rFonts w:ascii="Calibri" w:hAnsi="Calibri"/>
          <w:b/>
          <w:sz w:val="22"/>
          <w:szCs w:val="22"/>
          <w:lang w:val="cs-CZ"/>
        </w:rPr>
      </w:pPr>
      <w:r w:rsidRPr="00202FD7">
        <w:rPr>
          <w:rFonts w:ascii="Calibri" w:hAnsi="Calibri"/>
          <w:b/>
          <w:sz w:val="22"/>
          <w:szCs w:val="22"/>
          <w:lang w:val="cs-CZ"/>
        </w:rPr>
        <w:t>Platnost a účinnost Smlouvy a doba jejího trvání</w:t>
      </w:r>
    </w:p>
    <w:p w14:paraId="01A21FFD" w14:textId="3C3A1AD0" w:rsidR="00202FD7" w:rsidRDefault="00202FD7" w:rsidP="00202FD7">
      <w:pPr>
        <w:pStyle w:val="Level2"/>
        <w:numPr>
          <w:ilvl w:val="0"/>
          <w:numId w:val="0"/>
        </w:numPr>
        <w:ind w:left="851"/>
        <w:rPr>
          <w:rFonts w:ascii="Calibri" w:hAnsi="Calibri"/>
          <w:sz w:val="22"/>
          <w:szCs w:val="22"/>
        </w:rPr>
      </w:pPr>
      <w:r w:rsidRPr="00202FD7">
        <w:rPr>
          <w:rFonts w:ascii="Calibri" w:hAnsi="Calibri"/>
          <w:sz w:val="22"/>
          <w:szCs w:val="22"/>
          <w:lang w:val="cs-CZ"/>
        </w:rPr>
        <w:t xml:space="preserve">Smlouva se sjednává na dobu </w:t>
      </w:r>
      <w:r w:rsidRPr="001019B4">
        <w:rPr>
          <w:rFonts w:ascii="Calibri" w:hAnsi="Calibri"/>
          <w:sz w:val="22"/>
          <w:szCs w:val="22"/>
          <w:lang w:val="cs-CZ"/>
        </w:rPr>
        <w:t xml:space="preserve">určitou od </w:t>
      </w:r>
      <w:r w:rsidRPr="001019B4">
        <w:rPr>
          <w:rFonts w:ascii="Calibri" w:hAnsi="Calibri"/>
          <w:b/>
          <w:sz w:val="22"/>
          <w:szCs w:val="22"/>
          <w:lang w:val="cs-CZ"/>
        </w:rPr>
        <w:t xml:space="preserve">1. </w:t>
      </w:r>
      <w:r w:rsidRPr="001019B4">
        <w:rPr>
          <w:rFonts w:ascii="Calibri" w:hAnsi="Calibri"/>
          <w:b/>
          <w:sz w:val="22"/>
          <w:szCs w:val="22"/>
        </w:rPr>
        <w:t>1. 201</w:t>
      </w:r>
      <w:r w:rsidR="007C689E">
        <w:rPr>
          <w:rFonts w:ascii="Calibri" w:hAnsi="Calibri"/>
          <w:b/>
          <w:sz w:val="22"/>
          <w:szCs w:val="22"/>
        </w:rPr>
        <w:t>6</w:t>
      </w:r>
      <w:r w:rsidRPr="001019B4">
        <w:rPr>
          <w:rFonts w:ascii="Calibri" w:hAnsi="Calibri"/>
          <w:b/>
          <w:sz w:val="22"/>
          <w:szCs w:val="22"/>
        </w:rPr>
        <w:t xml:space="preserve"> na dobu 10 let, tj. do 31. 12. 2025</w:t>
      </w:r>
      <w:r w:rsidRPr="001019B4">
        <w:rPr>
          <w:rFonts w:ascii="Calibri" w:hAnsi="Calibri"/>
          <w:sz w:val="22"/>
          <w:szCs w:val="22"/>
        </w:rPr>
        <w:t xml:space="preserve">, počátek </w:t>
      </w:r>
      <w:r w:rsidR="005E2FFA">
        <w:rPr>
          <w:rFonts w:ascii="Calibri" w:hAnsi="Calibri"/>
          <w:sz w:val="22"/>
          <w:szCs w:val="22"/>
        </w:rPr>
        <w:t>pachtu</w:t>
      </w:r>
      <w:r w:rsidRPr="001019B4">
        <w:rPr>
          <w:rFonts w:ascii="Calibri" w:hAnsi="Calibri"/>
          <w:sz w:val="22"/>
          <w:szCs w:val="22"/>
        </w:rPr>
        <w:t xml:space="preserve"> a provozování </w:t>
      </w:r>
      <w:r w:rsidR="000E3679" w:rsidRPr="001019B4">
        <w:rPr>
          <w:rFonts w:ascii="Calibri" w:hAnsi="Calibri"/>
          <w:sz w:val="22"/>
          <w:szCs w:val="22"/>
        </w:rPr>
        <w:t xml:space="preserve">Zařízení </w:t>
      </w:r>
      <w:r w:rsidRPr="001019B4">
        <w:rPr>
          <w:rFonts w:ascii="Calibri" w:hAnsi="Calibri"/>
          <w:sz w:val="22"/>
          <w:szCs w:val="22"/>
        </w:rPr>
        <w:t xml:space="preserve">je </w:t>
      </w:r>
      <w:r w:rsidR="001019B4">
        <w:rPr>
          <w:rFonts w:ascii="Calibri" w:hAnsi="Calibri"/>
          <w:sz w:val="22"/>
          <w:szCs w:val="22"/>
        </w:rPr>
        <w:t xml:space="preserve">stanoven </w:t>
      </w:r>
      <w:r w:rsidR="00E77CAC">
        <w:rPr>
          <w:rFonts w:ascii="Calibri" w:hAnsi="Calibri"/>
          <w:sz w:val="22"/>
          <w:szCs w:val="22"/>
        </w:rPr>
        <w:t xml:space="preserve">ode dne </w:t>
      </w:r>
      <w:r w:rsidR="00E77CAC" w:rsidRPr="00E77CAC">
        <w:rPr>
          <w:rFonts w:ascii="Calibri" w:hAnsi="Calibri"/>
          <w:b/>
          <w:sz w:val="22"/>
          <w:szCs w:val="22"/>
          <w:u w:val="single"/>
        </w:rPr>
        <w:t>1</w:t>
      </w:r>
      <w:r w:rsidRPr="00E77CAC">
        <w:rPr>
          <w:rFonts w:ascii="Calibri" w:hAnsi="Calibri"/>
          <w:b/>
          <w:sz w:val="22"/>
          <w:szCs w:val="22"/>
          <w:u w:val="single"/>
        </w:rPr>
        <w:t>.</w:t>
      </w:r>
      <w:r w:rsidR="00E77CAC" w:rsidRPr="00E77CAC">
        <w:rPr>
          <w:rFonts w:ascii="Calibri" w:hAnsi="Calibri"/>
          <w:b/>
          <w:sz w:val="22"/>
          <w:szCs w:val="22"/>
          <w:u w:val="single"/>
        </w:rPr>
        <w:t xml:space="preserve"> </w:t>
      </w:r>
      <w:r w:rsidRPr="00E77CAC">
        <w:rPr>
          <w:rFonts w:ascii="Calibri" w:hAnsi="Calibri"/>
          <w:b/>
          <w:sz w:val="22"/>
          <w:szCs w:val="22"/>
          <w:u w:val="single"/>
        </w:rPr>
        <w:t>1.</w:t>
      </w:r>
      <w:r w:rsidR="00E77CAC" w:rsidRPr="00E77CAC">
        <w:rPr>
          <w:rFonts w:ascii="Calibri" w:hAnsi="Calibri"/>
          <w:b/>
          <w:sz w:val="22"/>
          <w:szCs w:val="22"/>
          <w:u w:val="single"/>
        </w:rPr>
        <w:t xml:space="preserve"> </w:t>
      </w:r>
      <w:r w:rsidRPr="00E77CAC">
        <w:rPr>
          <w:rFonts w:ascii="Calibri" w:hAnsi="Calibri"/>
          <w:b/>
          <w:sz w:val="22"/>
          <w:szCs w:val="22"/>
          <w:u w:val="single"/>
        </w:rPr>
        <w:t>201</w:t>
      </w:r>
      <w:r w:rsidR="004C0E71" w:rsidRPr="00E77CAC">
        <w:rPr>
          <w:rFonts w:ascii="Calibri" w:hAnsi="Calibri"/>
          <w:b/>
          <w:sz w:val="22"/>
          <w:szCs w:val="22"/>
          <w:u w:val="single"/>
        </w:rPr>
        <w:t>6</w:t>
      </w:r>
      <w:r w:rsidRPr="001019B4">
        <w:rPr>
          <w:rFonts w:ascii="Calibri" w:hAnsi="Calibri"/>
          <w:sz w:val="22"/>
          <w:szCs w:val="22"/>
        </w:rPr>
        <w:t>. K tomuto</w:t>
      </w:r>
      <w:r w:rsidRPr="00202FD7">
        <w:rPr>
          <w:rFonts w:ascii="Calibri" w:hAnsi="Calibri"/>
          <w:sz w:val="22"/>
          <w:szCs w:val="22"/>
        </w:rPr>
        <w:t xml:space="preserve"> datu nabývá Smlouva plně účinnosti, zejména tímto dnem vzniká </w:t>
      </w:r>
      <w:r w:rsidR="004C0E71">
        <w:rPr>
          <w:rFonts w:ascii="Calibri" w:hAnsi="Calibri"/>
          <w:sz w:val="22"/>
          <w:szCs w:val="22"/>
        </w:rPr>
        <w:t>Provozovateli</w:t>
      </w:r>
      <w:r w:rsidRPr="00202FD7">
        <w:rPr>
          <w:rFonts w:ascii="Calibri" w:hAnsi="Calibri"/>
          <w:sz w:val="22"/>
          <w:szCs w:val="22"/>
        </w:rPr>
        <w:t xml:space="preserve"> právo vybírat úhrady za dodávky tepelné energie a povinnost p</w:t>
      </w:r>
      <w:r>
        <w:rPr>
          <w:rFonts w:ascii="Calibri" w:hAnsi="Calibri"/>
          <w:sz w:val="22"/>
          <w:szCs w:val="22"/>
        </w:rPr>
        <w:t>la</w:t>
      </w:r>
      <w:r w:rsidRPr="00202FD7">
        <w:rPr>
          <w:rFonts w:ascii="Calibri" w:hAnsi="Calibri"/>
          <w:sz w:val="22"/>
          <w:szCs w:val="22"/>
        </w:rPr>
        <w:t xml:space="preserve">tit </w:t>
      </w:r>
      <w:r w:rsidR="002117D3" w:rsidRPr="00572E46">
        <w:rPr>
          <w:rFonts w:ascii="Calibri" w:hAnsi="Calibri"/>
          <w:sz w:val="22"/>
          <w:szCs w:val="22"/>
        </w:rPr>
        <w:t>p</w:t>
      </w:r>
      <w:r w:rsidR="004C0E71" w:rsidRPr="00572E46">
        <w:rPr>
          <w:rFonts w:ascii="Calibri" w:hAnsi="Calibri"/>
          <w:sz w:val="22"/>
          <w:szCs w:val="22"/>
        </w:rPr>
        <w:t>achtovné</w:t>
      </w:r>
      <w:r w:rsidRPr="00572E46">
        <w:rPr>
          <w:rFonts w:ascii="Calibri" w:hAnsi="Calibri"/>
          <w:sz w:val="22"/>
          <w:szCs w:val="22"/>
        </w:rPr>
        <w:t xml:space="preserve">. </w:t>
      </w:r>
      <w:r>
        <w:rPr>
          <w:rFonts w:ascii="Calibri" w:hAnsi="Calibri"/>
          <w:sz w:val="22"/>
          <w:szCs w:val="22"/>
        </w:rPr>
        <w:t>Tím však není dotčena účinnost těch ustanovení Smlouvy, která upravují povinnosti, jejichž splnění může či musí počátku provozování předcházet, zejména povinnost vykonat všechny potřebné kroky k přípravě provozování.</w:t>
      </w:r>
    </w:p>
    <w:p w14:paraId="43B1F13F" w14:textId="77777777" w:rsidR="001A6678" w:rsidRDefault="001A6678" w:rsidP="001A6678">
      <w:pPr>
        <w:pStyle w:val="Level2"/>
        <w:numPr>
          <w:ilvl w:val="0"/>
          <w:numId w:val="0"/>
        </w:numPr>
        <w:ind w:left="851" w:hanging="851"/>
        <w:rPr>
          <w:rFonts w:ascii="Calibri" w:hAnsi="Calibri"/>
          <w:sz w:val="22"/>
          <w:szCs w:val="22"/>
        </w:rPr>
      </w:pPr>
      <w:r>
        <w:rPr>
          <w:rFonts w:ascii="Calibri" w:hAnsi="Calibri"/>
          <w:sz w:val="22"/>
          <w:szCs w:val="22"/>
        </w:rPr>
        <w:t>2.</w:t>
      </w:r>
      <w:r w:rsidR="00293F8F">
        <w:rPr>
          <w:rFonts w:ascii="Calibri" w:hAnsi="Calibri"/>
          <w:sz w:val="22"/>
          <w:szCs w:val="22"/>
        </w:rPr>
        <w:t>10</w:t>
      </w:r>
      <w:r>
        <w:rPr>
          <w:rFonts w:ascii="Calibri" w:hAnsi="Calibri"/>
          <w:sz w:val="22"/>
          <w:szCs w:val="22"/>
        </w:rPr>
        <w:t>.</w:t>
      </w:r>
      <w:r>
        <w:rPr>
          <w:rFonts w:ascii="Calibri" w:hAnsi="Calibri"/>
          <w:sz w:val="22"/>
          <w:szCs w:val="22"/>
        </w:rPr>
        <w:tab/>
      </w:r>
      <w:r w:rsidRPr="001A6678">
        <w:rPr>
          <w:rFonts w:ascii="Calibri" w:hAnsi="Calibri"/>
          <w:b/>
          <w:sz w:val="22"/>
          <w:szCs w:val="22"/>
        </w:rPr>
        <w:t>Vlastník se zavazuje vyvinout maximální úsilí k tomu, aby Zařízení bylo předáno Provozovateli nejpozději dne 31. 12. 2015 (Předání Zařízení) a o předání bude mezi stranami sepsán Předávací proto</w:t>
      </w:r>
      <w:r>
        <w:rPr>
          <w:rFonts w:ascii="Calibri" w:hAnsi="Calibri"/>
          <w:b/>
          <w:sz w:val="22"/>
          <w:szCs w:val="22"/>
        </w:rPr>
        <w:t>k</w:t>
      </w:r>
      <w:r w:rsidRPr="001A6678">
        <w:rPr>
          <w:rFonts w:ascii="Calibri" w:hAnsi="Calibri"/>
          <w:b/>
          <w:sz w:val="22"/>
          <w:szCs w:val="22"/>
        </w:rPr>
        <w:t>ol</w:t>
      </w:r>
      <w:r>
        <w:rPr>
          <w:rFonts w:ascii="Calibri" w:hAnsi="Calibri"/>
          <w:sz w:val="22"/>
          <w:szCs w:val="22"/>
        </w:rPr>
        <w:t>.</w:t>
      </w:r>
    </w:p>
    <w:p w14:paraId="1C80CA8B" w14:textId="77777777" w:rsidR="007B4F58" w:rsidRPr="00F04F29" w:rsidRDefault="007B4F58" w:rsidP="007B4F58">
      <w:pPr>
        <w:pStyle w:val="Level2"/>
        <w:numPr>
          <w:ilvl w:val="0"/>
          <w:numId w:val="0"/>
        </w:numPr>
        <w:ind w:left="851" w:hanging="851"/>
        <w:rPr>
          <w:rFonts w:ascii="Calibri" w:hAnsi="Calibri"/>
          <w:sz w:val="22"/>
          <w:szCs w:val="22"/>
          <w:lang w:val="cs-CZ"/>
        </w:rPr>
      </w:pPr>
    </w:p>
    <w:bookmarkEnd w:id="0"/>
    <w:p w14:paraId="13E6EE78" w14:textId="77777777" w:rsidR="004A7EB8" w:rsidRPr="007730C6" w:rsidRDefault="00202FD7" w:rsidP="00266BC3">
      <w:pPr>
        <w:pStyle w:val="Level1"/>
        <w:numPr>
          <w:ilvl w:val="0"/>
          <w:numId w:val="8"/>
        </w:numPr>
        <w:rPr>
          <w:rStyle w:val="Level1asHeadingtext"/>
          <w:rFonts w:ascii="Calibri" w:hAnsi="Calibri"/>
          <w:sz w:val="22"/>
          <w:szCs w:val="22"/>
          <w:lang w:val="cs-CZ"/>
        </w:rPr>
      </w:pPr>
      <w:r>
        <w:rPr>
          <w:rStyle w:val="Level1asHeadingtext"/>
          <w:rFonts w:ascii="Calibri" w:hAnsi="Calibri"/>
          <w:sz w:val="22"/>
          <w:szCs w:val="22"/>
          <w:lang w:val="cs-CZ"/>
        </w:rPr>
        <w:t>PROVOZOVÁNÍ</w:t>
      </w:r>
    </w:p>
    <w:p w14:paraId="1D573F5F" w14:textId="77777777" w:rsidR="008573EA" w:rsidRPr="008573EA" w:rsidRDefault="008573EA" w:rsidP="008573EA">
      <w:pPr>
        <w:pStyle w:val="Level2"/>
        <w:rPr>
          <w:rFonts w:ascii="Calibri" w:hAnsi="Calibri"/>
          <w:sz w:val="22"/>
          <w:szCs w:val="22"/>
          <w:lang w:val="cs-CZ"/>
        </w:rPr>
      </w:pPr>
      <w:r>
        <w:rPr>
          <w:rFonts w:ascii="Calibri" w:hAnsi="Calibri"/>
          <w:sz w:val="22"/>
          <w:szCs w:val="22"/>
          <w:lang w:val="cs-CZ"/>
        </w:rPr>
        <w:t>Provozovatel</w:t>
      </w:r>
      <w:r w:rsidRPr="008573EA">
        <w:rPr>
          <w:rFonts w:ascii="Calibri" w:hAnsi="Calibri"/>
          <w:sz w:val="22"/>
          <w:szCs w:val="22"/>
          <w:lang w:val="cs-CZ"/>
        </w:rPr>
        <w:t xml:space="preserve"> ujišťuje </w:t>
      </w:r>
      <w:r>
        <w:rPr>
          <w:rFonts w:ascii="Calibri" w:hAnsi="Calibri"/>
          <w:sz w:val="22"/>
          <w:szCs w:val="22"/>
          <w:lang w:val="cs-CZ"/>
        </w:rPr>
        <w:t>Vlastníka</w:t>
      </w:r>
      <w:r w:rsidRPr="008573EA">
        <w:rPr>
          <w:rFonts w:ascii="Calibri" w:hAnsi="Calibri"/>
          <w:sz w:val="22"/>
          <w:szCs w:val="22"/>
          <w:lang w:val="cs-CZ"/>
        </w:rPr>
        <w:t>, že ke dni uzavření této Smlouvy:</w:t>
      </w:r>
    </w:p>
    <w:p w14:paraId="3726E7D2" w14:textId="77777777" w:rsidR="008573EA" w:rsidRPr="008573EA" w:rsidRDefault="008573EA" w:rsidP="001C2176">
      <w:pPr>
        <w:pStyle w:val="Level2"/>
        <w:numPr>
          <w:ilvl w:val="2"/>
          <w:numId w:val="28"/>
        </w:numPr>
        <w:rPr>
          <w:rFonts w:ascii="Calibri" w:hAnsi="Calibri"/>
          <w:sz w:val="22"/>
          <w:szCs w:val="22"/>
          <w:lang w:val="cs-CZ"/>
        </w:rPr>
      </w:pPr>
      <w:r w:rsidRPr="008573EA">
        <w:rPr>
          <w:rFonts w:ascii="Calibri" w:hAnsi="Calibri"/>
          <w:sz w:val="22"/>
          <w:szCs w:val="22"/>
          <w:lang w:val="cs-CZ"/>
        </w:rPr>
        <w:t xml:space="preserve">je řádně založenou a existující </w:t>
      </w:r>
      <w:r w:rsidR="001F50E0">
        <w:rPr>
          <w:rFonts w:ascii="Calibri" w:hAnsi="Calibri"/>
          <w:sz w:val="22"/>
          <w:szCs w:val="22"/>
          <w:lang w:val="cs-CZ"/>
        </w:rPr>
        <w:t xml:space="preserve">obchodní </w:t>
      </w:r>
      <w:r w:rsidRPr="008573EA">
        <w:rPr>
          <w:rFonts w:ascii="Calibri" w:hAnsi="Calibri"/>
          <w:sz w:val="22"/>
          <w:szCs w:val="22"/>
          <w:lang w:val="cs-CZ"/>
        </w:rPr>
        <w:t>společností v souladu s právními předpisy České republiky</w:t>
      </w:r>
      <w:r>
        <w:rPr>
          <w:rFonts w:ascii="Calibri" w:hAnsi="Calibri"/>
          <w:sz w:val="22"/>
          <w:szCs w:val="22"/>
          <w:lang w:val="cs-CZ"/>
        </w:rPr>
        <w:t xml:space="preserve"> </w:t>
      </w:r>
      <w:r w:rsidRPr="008573EA">
        <w:rPr>
          <w:rFonts w:ascii="Calibri" w:hAnsi="Calibri"/>
          <w:sz w:val="22"/>
          <w:szCs w:val="22"/>
          <w:lang w:val="cs-CZ"/>
        </w:rPr>
        <w:t>a získal všechny potřebné souhlasy a povolení, které mu umožní plnit tuto Smlouvu;</w:t>
      </w:r>
    </w:p>
    <w:p w14:paraId="6A9821A1" w14:textId="77777777" w:rsidR="008573EA" w:rsidRPr="008573EA" w:rsidRDefault="008573EA" w:rsidP="001C2176">
      <w:pPr>
        <w:pStyle w:val="Level2"/>
        <w:numPr>
          <w:ilvl w:val="2"/>
          <w:numId w:val="28"/>
        </w:numPr>
        <w:rPr>
          <w:rFonts w:ascii="Calibri" w:hAnsi="Calibri"/>
          <w:sz w:val="22"/>
          <w:szCs w:val="22"/>
          <w:lang w:val="cs-CZ"/>
        </w:rPr>
      </w:pPr>
      <w:r w:rsidRPr="008573EA">
        <w:rPr>
          <w:rFonts w:ascii="Calibri" w:hAnsi="Calibri"/>
          <w:sz w:val="22"/>
          <w:szCs w:val="22"/>
          <w:lang w:val="cs-CZ"/>
        </w:rPr>
        <w:t xml:space="preserve">nedošlo k žádné události či nevyšla najevo ani nenastala žádná okolnost, která by mohla znamenat </w:t>
      </w:r>
      <w:r>
        <w:rPr>
          <w:rFonts w:ascii="Calibri" w:hAnsi="Calibri"/>
          <w:sz w:val="22"/>
          <w:szCs w:val="22"/>
          <w:lang w:val="cs-CZ"/>
        </w:rPr>
        <w:t>Porušení povinnosti Provozovatelem</w:t>
      </w:r>
      <w:r w:rsidRPr="008573EA">
        <w:rPr>
          <w:rFonts w:ascii="Calibri" w:hAnsi="Calibri"/>
          <w:sz w:val="22"/>
          <w:szCs w:val="22"/>
          <w:lang w:val="cs-CZ"/>
        </w:rPr>
        <w:t>;</w:t>
      </w:r>
    </w:p>
    <w:p w14:paraId="694EFC1F" w14:textId="77777777" w:rsidR="008573EA" w:rsidRPr="008573EA" w:rsidRDefault="008573EA" w:rsidP="001C2176">
      <w:pPr>
        <w:pStyle w:val="Level2"/>
        <w:numPr>
          <w:ilvl w:val="2"/>
          <w:numId w:val="28"/>
        </w:numPr>
        <w:rPr>
          <w:rFonts w:ascii="Calibri" w:hAnsi="Calibri"/>
          <w:sz w:val="22"/>
          <w:szCs w:val="22"/>
          <w:lang w:val="cs-CZ"/>
        </w:rPr>
      </w:pPr>
      <w:r w:rsidRPr="008573EA">
        <w:rPr>
          <w:rFonts w:ascii="Calibri" w:hAnsi="Calibri"/>
          <w:sz w:val="22"/>
          <w:szCs w:val="22"/>
          <w:lang w:val="cs-CZ"/>
        </w:rPr>
        <w:t xml:space="preserve">nebyl vznesen žádný nárok proti </w:t>
      </w:r>
      <w:r>
        <w:rPr>
          <w:rFonts w:ascii="Calibri" w:hAnsi="Calibri"/>
          <w:sz w:val="22"/>
          <w:szCs w:val="22"/>
          <w:lang w:val="cs-CZ"/>
        </w:rPr>
        <w:t>Provozovateli</w:t>
      </w:r>
      <w:r w:rsidRPr="008573EA">
        <w:rPr>
          <w:rFonts w:ascii="Calibri" w:hAnsi="Calibri"/>
          <w:sz w:val="22"/>
          <w:szCs w:val="22"/>
          <w:lang w:val="cs-CZ"/>
        </w:rPr>
        <w:t xml:space="preserve">, neprobíhá žádné soudní, rozhodčí ani správní řízení ani spor řešený jiným způsobem a </w:t>
      </w:r>
      <w:r>
        <w:rPr>
          <w:rFonts w:ascii="Calibri" w:hAnsi="Calibri"/>
          <w:sz w:val="22"/>
          <w:szCs w:val="22"/>
          <w:lang w:val="cs-CZ"/>
        </w:rPr>
        <w:t>Provozovatel</w:t>
      </w:r>
      <w:r w:rsidRPr="008573EA">
        <w:rPr>
          <w:rFonts w:ascii="Calibri" w:hAnsi="Calibri"/>
          <w:sz w:val="22"/>
          <w:szCs w:val="22"/>
          <w:lang w:val="cs-CZ"/>
        </w:rPr>
        <w:t xml:space="preserve"> si při vynaložení řádné péče není vědom žádného probíhajícího nebo hrozícího sporu, které by se mohly nepříznivě dotknout schopnosti </w:t>
      </w:r>
      <w:r>
        <w:rPr>
          <w:rFonts w:ascii="Calibri" w:hAnsi="Calibri"/>
          <w:sz w:val="22"/>
          <w:szCs w:val="22"/>
          <w:lang w:val="cs-CZ"/>
        </w:rPr>
        <w:t>Provozovatele</w:t>
      </w:r>
      <w:r w:rsidRPr="008573EA">
        <w:rPr>
          <w:rFonts w:ascii="Calibri" w:hAnsi="Calibri"/>
          <w:sz w:val="22"/>
          <w:szCs w:val="22"/>
          <w:lang w:val="cs-CZ"/>
        </w:rPr>
        <w:t xml:space="preserve"> plnit jeho povinnosti vyplývající z této Smlouvy;</w:t>
      </w:r>
    </w:p>
    <w:p w14:paraId="162B1AEA" w14:textId="77777777" w:rsidR="008573EA" w:rsidRPr="008573EA" w:rsidRDefault="008573EA" w:rsidP="001C2176">
      <w:pPr>
        <w:pStyle w:val="Level2"/>
        <w:numPr>
          <w:ilvl w:val="2"/>
          <w:numId w:val="28"/>
        </w:numPr>
        <w:rPr>
          <w:rFonts w:ascii="Calibri" w:hAnsi="Calibri"/>
          <w:sz w:val="22"/>
          <w:szCs w:val="22"/>
          <w:lang w:val="cs-CZ"/>
        </w:rPr>
      </w:pPr>
      <w:r>
        <w:rPr>
          <w:rFonts w:ascii="Calibri" w:hAnsi="Calibri"/>
          <w:sz w:val="22"/>
          <w:szCs w:val="22"/>
          <w:lang w:val="cs-CZ"/>
        </w:rPr>
        <w:t xml:space="preserve">Provozovatel </w:t>
      </w:r>
      <w:r w:rsidRPr="008573EA">
        <w:rPr>
          <w:rFonts w:ascii="Calibri" w:hAnsi="Calibri"/>
          <w:sz w:val="22"/>
          <w:szCs w:val="22"/>
          <w:lang w:val="cs-CZ"/>
        </w:rPr>
        <w:t>nemá žádné závazky, jejichž splnění by mělo nepříznivý vliv na jeho schopnost plnit povinnosti vyplývající z této Smlouvy;</w:t>
      </w:r>
    </w:p>
    <w:p w14:paraId="0EB43AD5" w14:textId="77777777" w:rsidR="008573EA" w:rsidRDefault="008573EA" w:rsidP="001C2176">
      <w:pPr>
        <w:pStyle w:val="Level2"/>
        <w:numPr>
          <w:ilvl w:val="2"/>
          <w:numId w:val="28"/>
        </w:numPr>
        <w:rPr>
          <w:rFonts w:ascii="Calibri" w:hAnsi="Calibri"/>
          <w:sz w:val="22"/>
          <w:szCs w:val="22"/>
          <w:lang w:val="cs-CZ"/>
        </w:rPr>
      </w:pPr>
      <w:r w:rsidRPr="008573EA">
        <w:rPr>
          <w:rFonts w:ascii="Calibri" w:hAnsi="Calibri"/>
          <w:sz w:val="22"/>
          <w:szCs w:val="22"/>
          <w:lang w:val="cs-CZ"/>
        </w:rPr>
        <w:t xml:space="preserve">při uzavírání této Smlouvy se </w:t>
      </w:r>
      <w:r>
        <w:rPr>
          <w:rFonts w:ascii="Calibri" w:hAnsi="Calibri"/>
          <w:sz w:val="22"/>
          <w:szCs w:val="22"/>
          <w:lang w:val="cs-CZ"/>
        </w:rPr>
        <w:t>Provozovatel</w:t>
      </w:r>
      <w:r w:rsidRPr="008573EA">
        <w:rPr>
          <w:rFonts w:ascii="Calibri" w:hAnsi="Calibri"/>
          <w:sz w:val="22"/>
          <w:szCs w:val="22"/>
          <w:lang w:val="cs-CZ"/>
        </w:rPr>
        <w:t xml:space="preserve">, žádný jeho Společník ani žádná Osoba na Straně </w:t>
      </w:r>
      <w:r>
        <w:rPr>
          <w:rFonts w:ascii="Calibri" w:hAnsi="Calibri"/>
          <w:sz w:val="22"/>
          <w:szCs w:val="22"/>
          <w:lang w:val="cs-CZ"/>
        </w:rPr>
        <w:t>Provozovatele</w:t>
      </w:r>
      <w:r w:rsidRPr="008573EA">
        <w:rPr>
          <w:rFonts w:ascii="Calibri" w:hAnsi="Calibri"/>
          <w:sz w:val="22"/>
          <w:szCs w:val="22"/>
          <w:lang w:val="cs-CZ"/>
        </w:rPr>
        <w:t xml:space="preserve"> nedopustili žádného Zakázaného Jednán</w:t>
      </w:r>
      <w:r>
        <w:rPr>
          <w:rFonts w:ascii="Calibri" w:hAnsi="Calibri"/>
          <w:sz w:val="22"/>
          <w:szCs w:val="22"/>
          <w:lang w:val="cs-CZ"/>
        </w:rPr>
        <w:t>í.</w:t>
      </w:r>
    </w:p>
    <w:p w14:paraId="3341BD38" w14:textId="77777777" w:rsidR="00240BC7" w:rsidRPr="00240BC7" w:rsidRDefault="00240BC7" w:rsidP="001C2176">
      <w:pPr>
        <w:pStyle w:val="Level2"/>
        <w:numPr>
          <w:ilvl w:val="1"/>
          <w:numId w:val="28"/>
        </w:numPr>
        <w:rPr>
          <w:rFonts w:ascii="Calibri" w:hAnsi="Calibri"/>
          <w:sz w:val="22"/>
          <w:szCs w:val="22"/>
          <w:lang w:val="cs-CZ"/>
        </w:rPr>
      </w:pPr>
      <w:r>
        <w:rPr>
          <w:rFonts w:ascii="Calibri" w:hAnsi="Calibri"/>
          <w:sz w:val="22"/>
          <w:szCs w:val="22"/>
          <w:lang w:val="cs-CZ"/>
        </w:rPr>
        <w:lastRenderedPageBreak/>
        <w:t>Provozovatel</w:t>
      </w:r>
      <w:r w:rsidRPr="00240BC7">
        <w:rPr>
          <w:rFonts w:ascii="Calibri" w:hAnsi="Calibri"/>
          <w:sz w:val="22"/>
          <w:szCs w:val="22"/>
          <w:lang w:val="cs-CZ"/>
        </w:rPr>
        <w:t xml:space="preserve"> se zavazuje ode </w:t>
      </w:r>
      <w:r w:rsidR="00AC6C59">
        <w:rPr>
          <w:rFonts w:ascii="Calibri" w:hAnsi="Calibri"/>
          <w:sz w:val="22"/>
          <w:szCs w:val="22"/>
          <w:lang w:val="cs-CZ"/>
        </w:rPr>
        <w:t xml:space="preserve">dne </w:t>
      </w:r>
      <w:r w:rsidR="00F04F29">
        <w:rPr>
          <w:rFonts w:ascii="Calibri" w:hAnsi="Calibri"/>
          <w:sz w:val="22"/>
          <w:szCs w:val="22"/>
          <w:lang w:val="cs-CZ"/>
        </w:rPr>
        <w:t>z</w:t>
      </w:r>
      <w:r w:rsidRPr="00240BC7">
        <w:rPr>
          <w:rFonts w:ascii="Calibri" w:hAnsi="Calibri"/>
          <w:sz w:val="22"/>
          <w:szCs w:val="22"/>
          <w:lang w:val="cs-CZ"/>
        </w:rPr>
        <w:t xml:space="preserve">ahájení </w:t>
      </w:r>
      <w:r w:rsidR="00F04F29">
        <w:rPr>
          <w:rFonts w:ascii="Calibri" w:hAnsi="Calibri"/>
          <w:sz w:val="22"/>
          <w:szCs w:val="22"/>
          <w:lang w:val="cs-CZ"/>
        </w:rPr>
        <w:t xml:space="preserve">provozu zajišťovat </w:t>
      </w:r>
      <w:r w:rsidR="008573EA">
        <w:rPr>
          <w:rFonts w:ascii="Calibri" w:hAnsi="Calibri"/>
          <w:sz w:val="22"/>
          <w:szCs w:val="22"/>
          <w:lang w:val="cs-CZ"/>
        </w:rPr>
        <w:t>Správu</w:t>
      </w:r>
      <w:r w:rsidR="00F04F29">
        <w:rPr>
          <w:rFonts w:ascii="Calibri" w:hAnsi="Calibri"/>
          <w:sz w:val="22"/>
          <w:szCs w:val="22"/>
          <w:lang w:val="cs-CZ"/>
        </w:rPr>
        <w:t xml:space="preserve"> Souboru z</w:t>
      </w:r>
      <w:r w:rsidR="008573EA">
        <w:rPr>
          <w:rFonts w:ascii="Calibri" w:hAnsi="Calibri"/>
          <w:sz w:val="22"/>
          <w:szCs w:val="22"/>
          <w:lang w:val="cs-CZ"/>
        </w:rPr>
        <w:t>ařízení                               v souladu s:</w:t>
      </w:r>
    </w:p>
    <w:p w14:paraId="7C04DDE3" w14:textId="77777777" w:rsidR="00240BC7" w:rsidRDefault="00240BC7" w:rsidP="001C2176">
      <w:pPr>
        <w:pStyle w:val="Level3"/>
        <w:numPr>
          <w:ilvl w:val="2"/>
          <w:numId w:val="28"/>
        </w:numPr>
        <w:ind w:left="851" w:hanging="851"/>
        <w:rPr>
          <w:rFonts w:ascii="Calibri" w:hAnsi="Calibri"/>
          <w:sz w:val="22"/>
          <w:szCs w:val="22"/>
          <w:lang w:val="cs-CZ"/>
        </w:rPr>
      </w:pPr>
      <w:r w:rsidRPr="00240BC7">
        <w:rPr>
          <w:rFonts w:ascii="Calibri" w:hAnsi="Calibri"/>
          <w:sz w:val="22"/>
          <w:szCs w:val="22"/>
          <w:lang w:val="cs-CZ"/>
        </w:rPr>
        <w:t>Závaznými předpisy</w:t>
      </w:r>
    </w:p>
    <w:p w14:paraId="61C157C8" w14:textId="77777777" w:rsidR="00240BC7" w:rsidRPr="00240BC7" w:rsidRDefault="00240BC7" w:rsidP="001C2176">
      <w:pPr>
        <w:pStyle w:val="Level3"/>
        <w:numPr>
          <w:ilvl w:val="2"/>
          <w:numId w:val="28"/>
        </w:numPr>
        <w:ind w:left="851" w:hanging="851"/>
        <w:rPr>
          <w:rFonts w:ascii="Calibri" w:hAnsi="Calibri"/>
          <w:sz w:val="22"/>
          <w:szCs w:val="22"/>
          <w:lang w:val="cs-CZ"/>
        </w:rPr>
      </w:pPr>
      <w:r w:rsidRPr="00240BC7">
        <w:rPr>
          <w:rFonts w:ascii="Calibri" w:hAnsi="Calibri"/>
          <w:sz w:val="22"/>
          <w:szCs w:val="22"/>
          <w:lang w:val="cs-CZ"/>
        </w:rPr>
        <w:t xml:space="preserve">Požadavky </w:t>
      </w:r>
      <w:r w:rsidR="00AB4203">
        <w:rPr>
          <w:rFonts w:ascii="Calibri" w:hAnsi="Calibri"/>
          <w:sz w:val="22"/>
          <w:szCs w:val="22"/>
          <w:lang w:val="cs-CZ"/>
        </w:rPr>
        <w:t>Vlastníka</w:t>
      </w:r>
      <w:r w:rsidRPr="00240BC7">
        <w:rPr>
          <w:rFonts w:ascii="Calibri" w:hAnsi="Calibri"/>
          <w:sz w:val="22"/>
          <w:szCs w:val="22"/>
          <w:lang w:val="cs-CZ"/>
        </w:rPr>
        <w:t>;</w:t>
      </w:r>
    </w:p>
    <w:p w14:paraId="5151797C" w14:textId="77777777" w:rsidR="00240BC7" w:rsidRPr="00240BC7" w:rsidRDefault="00240BC7" w:rsidP="001C2176">
      <w:pPr>
        <w:pStyle w:val="Level3"/>
        <w:numPr>
          <w:ilvl w:val="2"/>
          <w:numId w:val="28"/>
        </w:numPr>
        <w:ind w:left="851" w:hanging="851"/>
        <w:rPr>
          <w:rFonts w:ascii="Calibri" w:hAnsi="Calibri"/>
          <w:sz w:val="22"/>
          <w:szCs w:val="22"/>
          <w:lang w:val="cs-CZ"/>
        </w:rPr>
      </w:pPr>
      <w:r w:rsidRPr="00240BC7">
        <w:rPr>
          <w:rFonts w:ascii="Calibri" w:hAnsi="Calibri"/>
          <w:sz w:val="22"/>
          <w:szCs w:val="22"/>
          <w:lang w:val="cs-CZ"/>
        </w:rPr>
        <w:t xml:space="preserve">všemi příslušnými Povoleními (přičemž </w:t>
      </w:r>
      <w:r>
        <w:rPr>
          <w:rFonts w:ascii="Calibri" w:hAnsi="Calibri"/>
          <w:sz w:val="22"/>
          <w:szCs w:val="22"/>
          <w:lang w:val="cs-CZ"/>
        </w:rPr>
        <w:t>Provozovatel</w:t>
      </w:r>
      <w:r w:rsidRPr="00240BC7">
        <w:rPr>
          <w:rFonts w:ascii="Calibri" w:hAnsi="Calibri"/>
          <w:sz w:val="22"/>
          <w:szCs w:val="22"/>
          <w:lang w:val="cs-CZ"/>
        </w:rPr>
        <w:t xml:space="preserve"> nese riziko, že jakékoliv Povolení nebude vydáno, bude opomenuto nebo nebude vyhovovat dané situaci, nebo že budou jednotlivá Povolení vzájemně v rozporu);</w:t>
      </w:r>
    </w:p>
    <w:p w14:paraId="3DAE5E1E" w14:textId="77777777" w:rsidR="00240BC7" w:rsidRPr="00240BC7" w:rsidRDefault="00240BC7" w:rsidP="001C2176">
      <w:pPr>
        <w:pStyle w:val="Level3"/>
        <w:numPr>
          <w:ilvl w:val="2"/>
          <w:numId w:val="28"/>
        </w:numPr>
        <w:ind w:left="851" w:hanging="851"/>
        <w:rPr>
          <w:rFonts w:ascii="Calibri" w:hAnsi="Calibri"/>
          <w:sz w:val="22"/>
          <w:szCs w:val="22"/>
          <w:lang w:val="cs-CZ"/>
        </w:rPr>
      </w:pPr>
      <w:r w:rsidRPr="00240BC7">
        <w:rPr>
          <w:rFonts w:ascii="Calibri" w:hAnsi="Calibri"/>
          <w:sz w:val="22"/>
          <w:szCs w:val="22"/>
          <w:lang w:val="cs-CZ"/>
        </w:rPr>
        <w:t>Zavedenou Odbornou Praxí;</w:t>
      </w:r>
    </w:p>
    <w:p w14:paraId="655D7718" w14:textId="77777777" w:rsidR="00240BC7" w:rsidRPr="00240BC7" w:rsidRDefault="00240BC7" w:rsidP="001C2176">
      <w:pPr>
        <w:pStyle w:val="Level3"/>
        <w:numPr>
          <w:ilvl w:val="2"/>
          <w:numId w:val="28"/>
        </w:numPr>
        <w:ind w:left="851" w:hanging="851"/>
        <w:rPr>
          <w:rFonts w:ascii="Calibri" w:hAnsi="Calibri"/>
          <w:sz w:val="22"/>
          <w:szCs w:val="22"/>
          <w:lang w:val="cs-CZ"/>
        </w:rPr>
      </w:pPr>
      <w:r w:rsidRPr="00240BC7">
        <w:rPr>
          <w:rFonts w:ascii="Calibri" w:hAnsi="Calibri"/>
          <w:sz w:val="22"/>
          <w:szCs w:val="22"/>
          <w:lang w:val="cs-CZ"/>
        </w:rPr>
        <w:t>touto Smlouvou;</w:t>
      </w:r>
    </w:p>
    <w:p w14:paraId="4DAEB786" w14:textId="77777777" w:rsidR="00240BC7" w:rsidRPr="00240BC7" w:rsidRDefault="009953AE" w:rsidP="001C2176">
      <w:pPr>
        <w:pStyle w:val="Level3"/>
        <w:numPr>
          <w:ilvl w:val="2"/>
          <w:numId w:val="28"/>
        </w:numPr>
        <w:ind w:left="851" w:hanging="851"/>
        <w:rPr>
          <w:rFonts w:ascii="Calibri" w:hAnsi="Calibri"/>
          <w:sz w:val="22"/>
          <w:szCs w:val="22"/>
          <w:lang w:val="cs-CZ"/>
        </w:rPr>
      </w:pPr>
      <w:r>
        <w:rPr>
          <w:rFonts w:ascii="Calibri" w:hAnsi="Calibri"/>
          <w:sz w:val="22"/>
          <w:szCs w:val="22"/>
          <w:lang w:val="cs-CZ"/>
        </w:rPr>
        <w:t xml:space="preserve">a zavazuje se </w:t>
      </w:r>
      <w:r w:rsidR="00240BC7" w:rsidRPr="00240BC7">
        <w:rPr>
          <w:rFonts w:ascii="Calibri" w:hAnsi="Calibri"/>
          <w:sz w:val="22"/>
          <w:szCs w:val="22"/>
          <w:lang w:val="cs-CZ"/>
        </w:rPr>
        <w:t>zajistit,</w:t>
      </w:r>
      <w:r w:rsidR="000E3679">
        <w:rPr>
          <w:rFonts w:ascii="Calibri" w:hAnsi="Calibri"/>
          <w:sz w:val="22"/>
          <w:szCs w:val="22"/>
          <w:lang w:val="cs-CZ"/>
        </w:rPr>
        <w:t xml:space="preserve"> aby byly Služby poskytovány a p</w:t>
      </w:r>
      <w:r w:rsidR="00240BC7" w:rsidRPr="00240BC7">
        <w:rPr>
          <w:rFonts w:ascii="Calibri" w:hAnsi="Calibri"/>
          <w:sz w:val="22"/>
          <w:szCs w:val="22"/>
          <w:lang w:val="cs-CZ"/>
        </w:rPr>
        <w:t>rovoz Zařízení zajištěn:</w:t>
      </w:r>
    </w:p>
    <w:p w14:paraId="42C3676C" w14:textId="77777777" w:rsidR="00240BC7" w:rsidRPr="007D0991" w:rsidRDefault="008573EA" w:rsidP="008573EA">
      <w:pPr>
        <w:pStyle w:val="Level1"/>
        <w:numPr>
          <w:ilvl w:val="0"/>
          <w:numId w:val="0"/>
        </w:numPr>
        <w:ind w:firstLine="708"/>
        <w:rPr>
          <w:rFonts w:ascii="Calibri" w:hAnsi="Calibri"/>
          <w:sz w:val="22"/>
          <w:szCs w:val="22"/>
        </w:rPr>
      </w:pPr>
      <w:r>
        <w:rPr>
          <w:rFonts w:ascii="Calibri" w:hAnsi="Calibri"/>
          <w:sz w:val="22"/>
          <w:szCs w:val="22"/>
        </w:rPr>
        <w:t>(i)</w:t>
      </w:r>
      <w:r>
        <w:rPr>
          <w:rFonts w:ascii="Calibri" w:hAnsi="Calibri"/>
          <w:sz w:val="22"/>
          <w:szCs w:val="22"/>
        </w:rPr>
        <w:tab/>
      </w:r>
      <w:r w:rsidR="00240BC7" w:rsidRPr="007D0991">
        <w:rPr>
          <w:rFonts w:ascii="Calibri" w:hAnsi="Calibri"/>
          <w:sz w:val="22"/>
          <w:szCs w:val="22"/>
        </w:rPr>
        <w:t>řádně kvalifikovanými a vyškolenými Pracovníky; a</w:t>
      </w:r>
    </w:p>
    <w:p w14:paraId="5D63689C" w14:textId="77777777" w:rsidR="00240BC7" w:rsidRDefault="00240BC7" w:rsidP="001C2176">
      <w:pPr>
        <w:pStyle w:val="Level1"/>
        <w:numPr>
          <w:ilvl w:val="0"/>
          <w:numId w:val="29"/>
        </w:numPr>
        <w:rPr>
          <w:rFonts w:ascii="Calibri" w:hAnsi="Calibri"/>
          <w:sz w:val="22"/>
          <w:szCs w:val="22"/>
        </w:rPr>
      </w:pPr>
      <w:r w:rsidRPr="007D0991">
        <w:rPr>
          <w:rFonts w:ascii="Calibri" w:hAnsi="Calibri"/>
          <w:sz w:val="22"/>
          <w:szCs w:val="22"/>
        </w:rPr>
        <w:t xml:space="preserve">tak, aby nebylo zasahováno do využívání Zařízení </w:t>
      </w:r>
      <w:r w:rsidR="00171FD4">
        <w:rPr>
          <w:rFonts w:ascii="Calibri" w:hAnsi="Calibri"/>
          <w:sz w:val="22"/>
          <w:szCs w:val="22"/>
        </w:rPr>
        <w:t>Vlastníkem, osobami na s</w:t>
      </w:r>
      <w:r w:rsidRPr="007D0991">
        <w:rPr>
          <w:rFonts w:ascii="Calibri" w:hAnsi="Calibri"/>
          <w:sz w:val="22"/>
          <w:szCs w:val="22"/>
        </w:rPr>
        <w:t xml:space="preserve">traně </w:t>
      </w:r>
      <w:r w:rsidR="00171FD4">
        <w:rPr>
          <w:rFonts w:ascii="Calibri" w:hAnsi="Calibri"/>
          <w:sz w:val="22"/>
          <w:szCs w:val="22"/>
        </w:rPr>
        <w:t>Vlastníka a u</w:t>
      </w:r>
      <w:r w:rsidRPr="007D0991">
        <w:rPr>
          <w:rFonts w:ascii="Calibri" w:hAnsi="Calibri"/>
          <w:sz w:val="22"/>
          <w:szCs w:val="22"/>
        </w:rPr>
        <w:t>živateli a do jejich oprávněných zájmů, jakož</w:t>
      </w:r>
      <w:r w:rsidR="00171FD4">
        <w:rPr>
          <w:rFonts w:ascii="Calibri" w:hAnsi="Calibri"/>
          <w:sz w:val="22"/>
          <w:szCs w:val="22"/>
        </w:rPr>
        <w:t xml:space="preserve"> </w:t>
      </w:r>
      <w:r w:rsidRPr="007D0991">
        <w:rPr>
          <w:rFonts w:ascii="Calibri" w:hAnsi="Calibri"/>
          <w:sz w:val="22"/>
          <w:szCs w:val="22"/>
        </w:rPr>
        <w:t xml:space="preserve">i zájmů vlastníků nebo uživatelů Sousedních Nemovitostí (včetně dodržování závazných hygienických limitů týkajících </w:t>
      </w:r>
      <w:r w:rsidR="001F50E0">
        <w:rPr>
          <w:rFonts w:ascii="Calibri" w:hAnsi="Calibri"/>
          <w:sz w:val="22"/>
          <w:szCs w:val="22"/>
        </w:rPr>
        <w:t xml:space="preserve">se </w:t>
      </w:r>
      <w:r w:rsidRPr="007D0991">
        <w:rPr>
          <w:rFonts w:ascii="Calibri" w:hAnsi="Calibri"/>
          <w:sz w:val="22"/>
          <w:szCs w:val="22"/>
        </w:rPr>
        <w:t xml:space="preserve">hlučnosti a prašnosti); pro vyloučení pochybností se uvádí, že </w:t>
      </w:r>
      <w:r w:rsidR="00096264">
        <w:rPr>
          <w:rFonts w:ascii="Calibri" w:hAnsi="Calibri"/>
          <w:sz w:val="22"/>
          <w:szCs w:val="22"/>
        </w:rPr>
        <w:t>Provozovat</w:t>
      </w:r>
      <w:r w:rsidRPr="007D0991">
        <w:rPr>
          <w:rFonts w:ascii="Calibri" w:hAnsi="Calibri"/>
          <w:sz w:val="22"/>
          <w:szCs w:val="22"/>
        </w:rPr>
        <w:t>e</w:t>
      </w:r>
      <w:r w:rsidR="00BF4161">
        <w:rPr>
          <w:rFonts w:ascii="Calibri" w:hAnsi="Calibri"/>
          <w:sz w:val="22"/>
          <w:szCs w:val="22"/>
        </w:rPr>
        <w:t>l nese riziko zásahů do provozu Souboru z</w:t>
      </w:r>
      <w:r w:rsidRPr="007D0991">
        <w:rPr>
          <w:rFonts w:ascii="Calibri" w:hAnsi="Calibri"/>
          <w:sz w:val="22"/>
          <w:szCs w:val="22"/>
        </w:rPr>
        <w:t>ařízení v důsledku jakýchkoliv kroků vlastníků či uživatelů Sousedních Nemovitostí.</w:t>
      </w:r>
    </w:p>
    <w:p w14:paraId="49B1025C" w14:textId="3833ADBE" w:rsidR="0076500B" w:rsidRDefault="008C03A6" w:rsidP="009A4102">
      <w:pPr>
        <w:pStyle w:val="Level2"/>
        <w:numPr>
          <w:ilvl w:val="0"/>
          <w:numId w:val="0"/>
        </w:numPr>
        <w:ind w:left="705" w:hanging="705"/>
        <w:rPr>
          <w:rFonts w:ascii="Calibri" w:hAnsi="Calibri"/>
          <w:sz w:val="22"/>
          <w:szCs w:val="22"/>
          <w:lang w:val="cs-CZ"/>
        </w:rPr>
      </w:pPr>
      <w:r>
        <w:rPr>
          <w:rFonts w:ascii="Calibri" w:hAnsi="Calibri"/>
          <w:sz w:val="22"/>
          <w:szCs w:val="22"/>
          <w:lang w:val="cs-CZ"/>
        </w:rPr>
        <w:t>3.3.</w:t>
      </w:r>
      <w:r w:rsidR="0076500B">
        <w:rPr>
          <w:rFonts w:ascii="Calibri" w:hAnsi="Calibri"/>
          <w:sz w:val="22"/>
          <w:szCs w:val="22"/>
          <w:lang w:val="cs-CZ"/>
        </w:rPr>
        <w:tab/>
        <w:t>Provozovatel je povinen p</w:t>
      </w:r>
      <w:r w:rsidR="0076500B" w:rsidRPr="0076500B">
        <w:rPr>
          <w:rFonts w:ascii="Calibri" w:hAnsi="Calibri"/>
          <w:sz w:val="22"/>
          <w:szCs w:val="22"/>
          <w:lang w:val="cs-CZ"/>
        </w:rPr>
        <w:t>ři tvorbě cen za dodávku tepla a teplé vody zejména postupovat v souladu s nabídkou podanou v rámci Koncesního řízení a v souladu s obecně závazný</w:t>
      </w:r>
      <w:r w:rsidR="00171FD4">
        <w:rPr>
          <w:rFonts w:ascii="Calibri" w:hAnsi="Calibri"/>
          <w:sz w:val="22"/>
          <w:szCs w:val="22"/>
          <w:lang w:val="cs-CZ"/>
        </w:rPr>
        <w:t>mi předpisy v dané oblasti a s</w:t>
      </w:r>
      <w:r>
        <w:rPr>
          <w:rFonts w:ascii="Calibri" w:hAnsi="Calibri"/>
          <w:sz w:val="22"/>
          <w:szCs w:val="22"/>
          <w:lang w:val="cs-CZ"/>
        </w:rPr>
        <w:t> příslušnými rozhodnutími</w:t>
      </w:r>
      <w:r w:rsidR="0076500B" w:rsidRPr="0076500B">
        <w:rPr>
          <w:rFonts w:ascii="Calibri" w:hAnsi="Calibri"/>
          <w:sz w:val="22"/>
          <w:szCs w:val="22"/>
          <w:lang w:val="cs-CZ"/>
        </w:rPr>
        <w:t xml:space="preserve"> ERÚ, a závazně pos</w:t>
      </w:r>
      <w:r w:rsidR="00F92562">
        <w:rPr>
          <w:rFonts w:ascii="Calibri" w:hAnsi="Calibri"/>
          <w:sz w:val="22"/>
          <w:szCs w:val="22"/>
          <w:lang w:val="cs-CZ"/>
        </w:rPr>
        <w:t xml:space="preserve">tupovat při stanovení ceny dle </w:t>
      </w:r>
      <w:r w:rsidR="002A54DE">
        <w:rPr>
          <w:rFonts w:ascii="Calibri" w:hAnsi="Calibri"/>
          <w:sz w:val="22"/>
          <w:szCs w:val="22"/>
          <w:lang w:val="cs-CZ"/>
        </w:rPr>
        <w:t xml:space="preserve">nabídkové </w:t>
      </w:r>
      <w:r w:rsidR="002A54DE" w:rsidRPr="002A54DE">
        <w:rPr>
          <w:rFonts w:ascii="Calibri" w:hAnsi="Calibri"/>
          <w:sz w:val="22"/>
          <w:szCs w:val="22"/>
          <w:lang w:val="cs-CZ"/>
        </w:rPr>
        <w:t>kalkulace ceny za 1 GJ uvedenou v nabídce Provozovatele</w:t>
      </w:r>
      <w:r w:rsidR="0076500B" w:rsidRPr="002A54DE">
        <w:rPr>
          <w:rFonts w:ascii="Calibri" w:hAnsi="Calibri"/>
          <w:sz w:val="22"/>
          <w:szCs w:val="22"/>
          <w:lang w:val="cs-CZ"/>
        </w:rPr>
        <w:t>.</w:t>
      </w:r>
    </w:p>
    <w:p w14:paraId="26B46D86" w14:textId="18DF382C" w:rsidR="00E008EB" w:rsidRDefault="008C03A6" w:rsidP="00E008EB">
      <w:pPr>
        <w:pStyle w:val="Level2"/>
        <w:numPr>
          <w:ilvl w:val="0"/>
          <w:numId w:val="0"/>
        </w:numPr>
        <w:ind w:left="705" w:hanging="705"/>
        <w:rPr>
          <w:rFonts w:ascii="Calibri" w:hAnsi="Calibri"/>
          <w:sz w:val="22"/>
          <w:szCs w:val="22"/>
          <w:lang w:val="cs-CZ"/>
        </w:rPr>
      </w:pPr>
      <w:r>
        <w:rPr>
          <w:rFonts w:ascii="Calibri" w:hAnsi="Calibri"/>
          <w:sz w:val="22"/>
          <w:szCs w:val="22"/>
          <w:lang w:val="cs-CZ"/>
        </w:rPr>
        <w:t>3.4.</w:t>
      </w:r>
      <w:r>
        <w:rPr>
          <w:rFonts w:ascii="Calibri" w:hAnsi="Calibri"/>
          <w:sz w:val="22"/>
          <w:szCs w:val="22"/>
          <w:lang w:val="cs-CZ"/>
        </w:rPr>
        <w:tab/>
      </w:r>
      <w:r w:rsidR="00E008EB">
        <w:rPr>
          <w:rFonts w:ascii="Calibri" w:hAnsi="Calibri"/>
          <w:sz w:val="22"/>
          <w:szCs w:val="22"/>
          <w:lang w:val="cs-CZ"/>
        </w:rPr>
        <w:t xml:space="preserve">Smluvní strany sjednávají, že v rámci užívání a provozu </w:t>
      </w:r>
      <w:r w:rsidR="00171FD4">
        <w:rPr>
          <w:rFonts w:ascii="Calibri" w:hAnsi="Calibri"/>
          <w:sz w:val="22"/>
          <w:szCs w:val="22"/>
          <w:lang w:val="cs-CZ"/>
        </w:rPr>
        <w:t>Zařízení</w:t>
      </w:r>
      <w:r w:rsidR="00E008EB">
        <w:rPr>
          <w:rFonts w:ascii="Calibri" w:hAnsi="Calibri"/>
          <w:sz w:val="22"/>
          <w:szCs w:val="22"/>
          <w:lang w:val="cs-CZ"/>
        </w:rPr>
        <w:t xml:space="preserve"> dle této Smlouvy bude Provozovatel dodávat do objektů </w:t>
      </w:r>
      <w:r w:rsidR="00E008EB" w:rsidRPr="0036607D">
        <w:rPr>
          <w:rFonts w:ascii="Calibri" w:hAnsi="Calibri"/>
          <w:sz w:val="22"/>
          <w:szCs w:val="22"/>
          <w:lang w:val="cs-CZ"/>
        </w:rPr>
        <w:t>uvedených v </w:t>
      </w:r>
      <w:r w:rsidR="00E008EB" w:rsidRPr="0036607D">
        <w:rPr>
          <w:rFonts w:ascii="Calibri" w:hAnsi="Calibri"/>
          <w:b/>
          <w:sz w:val="22"/>
          <w:szCs w:val="22"/>
          <w:u w:val="single"/>
          <w:lang w:val="cs-CZ"/>
        </w:rPr>
        <w:t xml:space="preserve">Příloze </w:t>
      </w:r>
      <w:r w:rsidR="009A4102" w:rsidRPr="0036607D">
        <w:rPr>
          <w:rFonts w:ascii="Calibri" w:hAnsi="Calibri"/>
          <w:b/>
          <w:sz w:val="22"/>
          <w:szCs w:val="22"/>
          <w:u w:val="single"/>
          <w:lang w:val="cs-CZ"/>
        </w:rPr>
        <w:t>2</w:t>
      </w:r>
      <w:r w:rsidR="00B571AF" w:rsidRPr="0036607D">
        <w:rPr>
          <w:rFonts w:ascii="Calibri" w:hAnsi="Calibri"/>
          <w:sz w:val="22"/>
          <w:szCs w:val="22"/>
          <w:lang w:val="cs-CZ"/>
        </w:rPr>
        <w:t xml:space="preserve"> tepelnou energii</w:t>
      </w:r>
      <w:r w:rsidR="00293F8F" w:rsidRPr="0036607D">
        <w:rPr>
          <w:rFonts w:ascii="Calibri" w:hAnsi="Calibri"/>
          <w:sz w:val="22"/>
          <w:szCs w:val="22"/>
          <w:lang w:val="cs-CZ"/>
        </w:rPr>
        <w:t xml:space="preserve"> a teplou vodu</w:t>
      </w:r>
      <w:r w:rsidR="00B571AF" w:rsidRPr="0036607D">
        <w:rPr>
          <w:rFonts w:ascii="Calibri" w:hAnsi="Calibri"/>
          <w:sz w:val="22"/>
          <w:szCs w:val="22"/>
          <w:lang w:val="cs-CZ"/>
        </w:rPr>
        <w:t xml:space="preserve">, a to </w:t>
      </w:r>
      <w:r w:rsidR="00E008EB" w:rsidRPr="0036607D">
        <w:rPr>
          <w:rFonts w:ascii="Calibri" w:hAnsi="Calibri"/>
          <w:sz w:val="22"/>
          <w:szCs w:val="22"/>
          <w:lang w:val="cs-CZ"/>
        </w:rPr>
        <w:t xml:space="preserve">za podmínek </w:t>
      </w:r>
      <w:r w:rsidR="0036607D">
        <w:rPr>
          <w:rFonts w:ascii="Calibri" w:hAnsi="Calibri"/>
          <w:sz w:val="22"/>
          <w:szCs w:val="22"/>
          <w:lang w:val="cs-CZ"/>
        </w:rPr>
        <w:t xml:space="preserve">dle této Smlouvy a podmínek </w:t>
      </w:r>
      <w:r w:rsidR="00E008EB" w:rsidRPr="0036607D">
        <w:rPr>
          <w:rFonts w:ascii="Calibri" w:hAnsi="Calibri"/>
          <w:sz w:val="22"/>
          <w:szCs w:val="22"/>
          <w:lang w:val="cs-CZ"/>
        </w:rPr>
        <w:t>uvedených v</w:t>
      </w:r>
      <w:r w:rsidR="004B29D7" w:rsidRPr="0036607D">
        <w:rPr>
          <w:rFonts w:ascii="Calibri" w:hAnsi="Calibri"/>
          <w:sz w:val="22"/>
          <w:szCs w:val="22"/>
          <w:lang w:val="cs-CZ"/>
        </w:rPr>
        <w:t> </w:t>
      </w:r>
      <w:r w:rsidR="00E008EB" w:rsidRPr="0036607D">
        <w:rPr>
          <w:rFonts w:ascii="Calibri" w:hAnsi="Calibri"/>
          <w:b/>
          <w:sz w:val="22"/>
          <w:szCs w:val="22"/>
          <w:u w:val="single"/>
          <w:lang w:val="cs-CZ"/>
        </w:rPr>
        <w:t>Příloze</w:t>
      </w:r>
      <w:r w:rsidR="004B29D7" w:rsidRPr="0036607D">
        <w:rPr>
          <w:rFonts w:ascii="Calibri" w:hAnsi="Calibri"/>
          <w:b/>
          <w:sz w:val="22"/>
          <w:szCs w:val="22"/>
          <w:u w:val="single"/>
          <w:lang w:val="cs-CZ"/>
        </w:rPr>
        <w:t xml:space="preserve"> 5</w:t>
      </w:r>
      <w:r w:rsidR="00E008EB" w:rsidRPr="0036607D">
        <w:rPr>
          <w:rFonts w:ascii="Calibri" w:hAnsi="Calibri"/>
          <w:sz w:val="22"/>
          <w:szCs w:val="22"/>
          <w:lang w:val="cs-CZ"/>
        </w:rPr>
        <w:t xml:space="preserve"> Smlouvy p</w:t>
      </w:r>
      <w:r w:rsidR="00E008EB">
        <w:rPr>
          <w:rFonts w:ascii="Calibri" w:hAnsi="Calibri"/>
          <w:sz w:val="22"/>
          <w:szCs w:val="22"/>
          <w:lang w:val="cs-CZ"/>
        </w:rPr>
        <w:t xml:space="preserve">očínaje </w:t>
      </w:r>
      <w:r w:rsidR="004B29D7">
        <w:rPr>
          <w:rFonts w:ascii="Calibri" w:hAnsi="Calibri"/>
          <w:sz w:val="22"/>
          <w:szCs w:val="22"/>
          <w:lang w:val="cs-CZ"/>
        </w:rPr>
        <w:t>dnem účinnosti této Smlouvy</w:t>
      </w:r>
      <w:r w:rsidR="00E008EB">
        <w:rPr>
          <w:rFonts w:ascii="Calibri" w:hAnsi="Calibri"/>
          <w:sz w:val="22"/>
          <w:szCs w:val="22"/>
          <w:lang w:val="cs-CZ"/>
        </w:rPr>
        <w:t>.</w:t>
      </w:r>
    </w:p>
    <w:p w14:paraId="72DA68F2" w14:textId="74F936D8" w:rsidR="0076500B" w:rsidRDefault="008C03A6" w:rsidP="00E008EB">
      <w:pPr>
        <w:pStyle w:val="Level2"/>
        <w:numPr>
          <w:ilvl w:val="0"/>
          <w:numId w:val="0"/>
        </w:numPr>
        <w:ind w:left="705" w:hanging="705"/>
        <w:rPr>
          <w:rFonts w:ascii="Calibri" w:hAnsi="Calibri"/>
          <w:sz w:val="22"/>
          <w:szCs w:val="22"/>
          <w:lang w:val="cs-CZ"/>
        </w:rPr>
      </w:pPr>
      <w:r>
        <w:rPr>
          <w:rFonts w:ascii="Calibri" w:hAnsi="Calibri"/>
          <w:sz w:val="22"/>
          <w:szCs w:val="22"/>
          <w:lang w:val="cs-CZ"/>
        </w:rPr>
        <w:t>3.5.</w:t>
      </w:r>
      <w:r>
        <w:rPr>
          <w:rFonts w:ascii="Calibri" w:hAnsi="Calibri"/>
          <w:sz w:val="22"/>
          <w:szCs w:val="22"/>
          <w:lang w:val="cs-CZ"/>
        </w:rPr>
        <w:tab/>
      </w:r>
      <w:r w:rsidR="0076500B">
        <w:rPr>
          <w:rFonts w:ascii="Calibri" w:hAnsi="Calibri"/>
          <w:sz w:val="22"/>
          <w:szCs w:val="22"/>
          <w:lang w:val="cs-CZ"/>
        </w:rPr>
        <w:t xml:space="preserve">Provozovatel se zavazuje informovat </w:t>
      </w:r>
      <w:r w:rsidR="00B571AF">
        <w:rPr>
          <w:rFonts w:ascii="Calibri" w:hAnsi="Calibri"/>
          <w:sz w:val="22"/>
          <w:szCs w:val="22"/>
          <w:lang w:val="cs-CZ"/>
        </w:rPr>
        <w:t>Vlastníka</w:t>
      </w:r>
      <w:r w:rsidR="0076500B">
        <w:rPr>
          <w:rFonts w:ascii="Calibri" w:hAnsi="Calibri"/>
          <w:sz w:val="22"/>
          <w:szCs w:val="22"/>
          <w:lang w:val="cs-CZ"/>
        </w:rPr>
        <w:t xml:space="preserve"> a </w:t>
      </w:r>
      <w:r w:rsidR="001F50E0">
        <w:rPr>
          <w:rFonts w:ascii="Calibri" w:hAnsi="Calibri"/>
          <w:sz w:val="22"/>
          <w:szCs w:val="22"/>
          <w:lang w:val="cs-CZ"/>
        </w:rPr>
        <w:t>O</w:t>
      </w:r>
      <w:r w:rsidR="0076500B">
        <w:rPr>
          <w:rFonts w:ascii="Calibri" w:hAnsi="Calibri"/>
          <w:sz w:val="22"/>
          <w:szCs w:val="22"/>
          <w:lang w:val="cs-CZ"/>
        </w:rPr>
        <w:t xml:space="preserve">dběratele minimálně </w:t>
      </w:r>
      <w:r>
        <w:rPr>
          <w:rFonts w:ascii="Calibri" w:hAnsi="Calibri"/>
          <w:b/>
          <w:sz w:val="22"/>
          <w:szCs w:val="22"/>
          <w:lang w:val="cs-CZ"/>
        </w:rPr>
        <w:t>21</w:t>
      </w:r>
      <w:r w:rsidR="0076500B" w:rsidRPr="009953AE">
        <w:rPr>
          <w:rFonts w:ascii="Calibri" w:hAnsi="Calibri"/>
          <w:b/>
          <w:sz w:val="22"/>
          <w:szCs w:val="22"/>
          <w:lang w:val="cs-CZ"/>
        </w:rPr>
        <w:t xml:space="preserve"> dnů předem</w:t>
      </w:r>
      <w:r w:rsidR="0076500B">
        <w:rPr>
          <w:rFonts w:ascii="Calibri" w:hAnsi="Calibri"/>
          <w:sz w:val="22"/>
          <w:szCs w:val="22"/>
          <w:lang w:val="cs-CZ"/>
        </w:rPr>
        <w:t xml:space="preserve"> </w:t>
      </w:r>
      <w:r w:rsidR="004B29D7">
        <w:rPr>
          <w:rFonts w:ascii="Calibri" w:hAnsi="Calibri"/>
          <w:sz w:val="22"/>
          <w:szCs w:val="22"/>
          <w:lang w:val="cs-CZ"/>
        </w:rPr>
        <w:t xml:space="preserve">          </w:t>
      </w:r>
      <w:r w:rsidR="0076500B">
        <w:rPr>
          <w:rFonts w:ascii="Calibri" w:hAnsi="Calibri"/>
          <w:sz w:val="22"/>
          <w:szCs w:val="22"/>
          <w:lang w:val="cs-CZ"/>
        </w:rPr>
        <w:t>o plánovaném přerušení dodávky tepla a teplé vody z důvodu provádění plánovaných oprav nebo údržby</w:t>
      </w:r>
      <w:r w:rsidR="009953AE">
        <w:rPr>
          <w:rFonts w:ascii="Calibri" w:hAnsi="Calibri"/>
          <w:sz w:val="22"/>
          <w:szCs w:val="22"/>
          <w:lang w:val="cs-CZ"/>
        </w:rPr>
        <w:t>,</w:t>
      </w:r>
      <w:r w:rsidR="0076500B">
        <w:rPr>
          <w:rFonts w:ascii="Calibri" w:hAnsi="Calibri"/>
          <w:sz w:val="22"/>
          <w:szCs w:val="22"/>
          <w:lang w:val="cs-CZ"/>
        </w:rPr>
        <w:t xml:space="preserve"> včetně termínu zahájení a ukončení prací; v případě, že nebude možné ohlášené termíny dodržet, včas informovat o jejich změnách.</w:t>
      </w:r>
    </w:p>
    <w:p w14:paraId="17B9EB11" w14:textId="77777777" w:rsidR="008C03A6" w:rsidRDefault="008C03A6" w:rsidP="00E008EB">
      <w:pPr>
        <w:pStyle w:val="Level2"/>
        <w:numPr>
          <w:ilvl w:val="0"/>
          <w:numId w:val="0"/>
        </w:numPr>
        <w:ind w:left="705" w:hanging="705"/>
        <w:rPr>
          <w:rFonts w:ascii="Calibri" w:hAnsi="Calibri"/>
          <w:sz w:val="22"/>
          <w:szCs w:val="22"/>
          <w:lang w:val="cs-CZ"/>
        </w:rPr>
      </w:pPr>
    </w:p>
    <w:p w14:paraId="527BA28C" w14:textId="77777777" w:rsidR="008C03A6" w:rsidRDefault="008C03A6" w:rsidP="00E008EB">
      <w:pPr>
        <w:pStyle w:val="Level2"/>
        <w:numPr>
          <w:ilvl w:val="0"/>
          <w:numId w:val="0"/>
        </w:numPr>
        <w:ind w:left="705" w:hanging="705"/>
        <w:rPr>
          <w:rFonts w:ascii="Calibri" w:hAnsi="Calibri"/>
          <w:sz w:val="22"/>
          <w:szCs w:val="22"/>
          <w:lang w:val="cs-CZ"/>
        </w:rPr>
      </w:pPr>
    </w:p>
    <w:p w14:paraId="3FF8FFC1" w14:textId="5405DB13" w:rsidR="00E008EB" w:rsidRPr="00BF7CEF" w:rsidRDefault="008C03A6" w:rsidP="008C03A6">
      <w:pPr>
        <w:pStyle w:val="Level2"/>
        <w:numPr>
          <w:ilvl w:val="1"/>
          <w:numId w:val="43"/>
        </w:numPr>
        <w:rPr>
          <w:rFonts w:ascii="Calibri" w:hAnsi="Calibri"/>
          <w:b/>
          <w:sz w:val="22"/>
          <w:szCs w:val="22"/>
          <w:lang w:val="cs-CZ"/>
        </w:rPr>
      </w:pPr>
      <w:r>
        <w:rPr>
          <w:rFonts w:ascii="Calibri" w:hAnsi="Calibri"/>
          <w:b/>
          <w:sz w:val="22"/>
          <w:szCs w:val="22"/>
          <w:lang w:val="cs-CZ"/>
        </w:rPr>
        <w:lastRenderedPageBreak/>
        <w:t xml:space="preserve">       </w:t>
      </w:r>
      <w:r w:rsidR="00E008EB" w:rsidRPr="00BF7CEF">
        <w:rPr>
          <w:rFonts w:ascii="Calibri" w:hAnsi="Calibri"/>
          <w:b/>
          <w:sz w:val="22"/>
          <w:szCs w:val="22"/>
          <w:lang w:val="cs-CZ"/>
        </w:rPr>
        <w:t>Provozní řád</w:t>
      </w:r>
    </w:p>
    <w:p w14:paraId="4E78620F" w14:textId="77777777" w:rsidR="00240BC7" w:rsidRDefault="008573EA" w:rsidP="008573EA">
      <w:pPr>
        <w:pStyle w:val="Level3"/>
        <w:numPr>
          <w:ilvl w:val="0"/>
          <w:numId w:val="0"/>
        </w:numPr>
        <w:ind w:left="1406" w:hanging="555"/>
        <w:rPr>
          <w:rFonts w:ascii="Calibri" w:hAnsi="Calibri"/>
          <w:sz w:val="22"/>
          <w:szCs w:val="22"/>
          <w:lang w:val="cs-CZ"/>
        </w:rPr>
      </w:pPr>
      <w:r>
        <w:rPr>
          <w:rFonts w:ascii="Calibri" w:hAnsi="Calibri"/>
          <w:sz w:val="22"/>
          <w:szCs w:val="22"/>
          <w:lang w:val="cs-CZ"/>
        </w:rPr>
        <w:t>(i)</w:t>
      </w:r>
      <w:r>
        <w:rPr>
          <w:rFonts w:ascii="Calibri" w:hAnsi="Calibri"/>
          <w:sz w:val="22"/>
          <w:szCs w:val="22"/>
          <w:lang w:val="cs-CZ"/>
        </w:rPr>
        <w:tab/>
      </w:r>
      <w:r w:rsidR="00096264">
        <w:rPr>
          <w:rFonts w:ascii="Calibri" w:hAnsi="Calibri"/>
          <w:sz w:val="22"/>
          <w:szCs w:val="22"/>
          <w:lang w:val="cs-CZ"/>
        </w:rPr>
        <w:t>Provozovat</w:t>
      </w:r>
      <w:r w:rsidR="00240BC7" w:rsidRPr="00240BC7">
        <w:rPr>
          <w:rFonts w:ascii="Calibri" w:hAnsi="Calibri"/>
          <w:sz w:val="22"/>
          <w:szCs w:val="22"/>
          <w:lang w:val="cs-CZ"/>
        </w:rPr>
        <w:t>el je povinen vytvořit nejpozději v</w:t>
      </w:r>
      <w:r w:rsidR="00240BC7">
        <w:rPr>
          <w:rFonts w:ascii="Calibri" w:hAnsi="Calibri"/>
          <w:sz w:val="22"/>
          <w:szCs w:val="22"/>
          <w:lang w:val="cs-CZ"/>
        </w:rPr>
        <w:t> den Zahájení Provozu</w:t>
      </w:r>
      <w:r w:rsidR="009953AE">
        <w:rPr>
          <w:rFonts w:ascii="Calibri" w:hAnsi="Calibri"/>
          <w:sz w:val="22"/>
          <w:szCs w:val="22"/>
          <w:lang w:val="cs-CZ"/>
        </w:rPr>
        <w:t>,</w:t>
      </w:r>
      <w:r w:rsidR="00240BC7" w:rsidRPr="00240BC7">
        <w:rPr>
          <w:rFonts w:ascii="Calibri" w:hAnsi="Calibri"/>
          <w:sz w:val="22"/>
          <w:szCs w:val="22"/>
          <w:lang w:val="cs-CZ"/>
        </w:rPr>
        <w:t xml:space="preserve"> vést</w:t>
      </w:r>
      <w:r>
        <w:rPr>
          <w:rFonts w:ascii="Calibri" w:hAnsi="Calibri"/>
          <w:sz w:val="22"/>
          <w:szCs w:val="22"/>
          <w:lang w:val="cs-CZ"/>
        </w:rPr>
        <w:t xml:space="preserve">                                </w:t>
      </w:r>
      <w:r w:rsidR="00240BC7" w:rsidRPr="00240BC7">
        <w:rPr>
          <w:rFonts w:ascii="Calibri" w:hAnsi="Calibri"/>
          <w:sz w:val="22"/>
          <w:szCs w:val="22"/>
          <w:lang w:val="cs-CZ"/>
        </w:rPr>
        <w:t xml:space="preserve"> a aktualizovat provozní řád, ve kterém budou upravena pravidla po</w:t>
      </w:r>
      <w:r w:rsidR="00BF4161">
        <w:rPr>
          <w:rFonts w:ascii="Calibri" w:hAnsi="Calibri"/>
          <w:sz w:val="22"/>
          <w:szCs w:val="22"/>
          <w:lang w:val="cs-CZ"/>
        </w:rPr>
        <w:t xml:space="preserve">skytování Služeb </w:t>
      </w:r>
      <w:r>
        <w:rPr>
          <w:rFonts w:ascii="Calibri" w:hAnsi="Calibri"/>
          <w:sz w:val="22"/>
          <w:szCs w:val="22"/>
          <w:lang w:val="cs-CZ"/>
        </w:rPr>
        <w:t xml:space="preserve">                  </w:t>
      </w:r>
      <w:r w:rsidR="00BF4161">
        <w:rPr>
          <w:rFonts w:ascii="Calibri" w:hAnsi="Calibri"/>
          <w:sz w:val="22"/>
          <w:szCs w:val="22"/>
          <w:lang w:val="cs-CZ"/>
        </w:rPr>
        <w:t>a provozování Souboru z</w:t>
      </w:r>
      <w:r w:rsidR="00240BC7" w:rsidRPr="00240BC7">
        <w:rPr>
          <w:rFonts w:ascii="Calibri" w:hAnsi="Calibri"/>
          <w:sz w:val="22"/>
          <w:szCs w:val="22"/>
          <w:lang w:val="cs-CZ"/>
        </w:rPr>
        <w:t>ařízení.</w:t>
      </w:r>
    </w:p>
    <w:p w14:paraId="7B56B635" w14:textId="77777777" w:rsidR="00240BC7" w:rsidRPr="00240BC7" w:rsidRDefault="008573EA" w:rsidP="008573EA">
      <w:pPr>
        <w:pStyle w:val="Level3"/>
        <w:numPr>
          <w:ilvl w:val="0"/>
          <w:numId w:val="0"/>
        </w:numPr>
        <w:ind w:left="1406" w:hanging="555"/>
        <w:rPr>
          <w:rFonts w:ascii="Calibri" w:hAnsi="Calibri"/>
          <w:sz w:val="22"/>
          <w:szCs w:val="22"/>
          <w:lang w:val="cs-CZ"/>
        </w:rPr>
      </w:pPr>
      <w:r>
        <w:rPr>
          <w:rFonts w:ascii="Calibri" w:hAnsi="Calibri"/>
          <w:sz w:val="22"/>
          <w:szCs w:val="22"/>
          <w:lang w:val="cs-CZ"/>
        </w:rPr>
        <w:t>(ii)</w:t>
      </w:r>
      <w:r>
        <w:rPr>
          <w:rFonts w:ascii="Calibri" w:hAnsi="Calibri"/>
          <w:sz w:val="22"/>
          <w:szCs w:val="22"/>
          <w:lang w:val="cs-CZ"/>
        </w:rPr>
        <w:tab/>
      </w:r>
      <w:r w:rsidR="00096264">
        <w:rPr>
          <w:rFonts w:ascii="Calibri" w:hAnsi="Calibri"/>
          <w:sz w:val="22"/>
          <w:szCs w:val="22"/>
          <w:lang w:val="cs-CZ"/>
        </w:rPr>
        <w:t>Provozovat</w:t>
      </w:r>
      <w:r w:rsidR="00240BC7" w:rsidRPr="00240BC7">
        <w:rPr>
          <w:rFonts w:ascii="Calibri" w:hAnsi="Calibri"/>
          <w:sz w:val="22"/>
          <w:szCs w:val="22"/>
          <w:lang w:val="cs-CZ"/>
        </w:rPr>
        <w:t xml:space="preserve">el je na základě požadavku </w:t>
      </w:r>
      <w:r w:rsidR="00AB4203">
        <w:rPr>
          <w:rFonts w:ascii="Calibri" w:hAnsi="Calibri"/>
          <w:sz w:val="22"/>
          <w:szCs w:val="22"/>
          <w:lang w:val="cs-CZ"/>
        </w:rPr>
        <w:t>Vlastníka</w:t>
      </w:r>
      <w:r w:rsidR="00240BC7" w:rsidRPr="00240BC7">
        <w:rPr>
          <w:rFonts w:ascii="Calibri" w:hAnsi="Calibri"/>
          <w:sz w:val="22"/>
          <w:szCs w:val="22"/>
          <w:lang w:val="cs-CZ"/>
        </w:rPr>
        <w:t xml:space="preserve"> povinen poskytnout provozní řád </w:t>
      </w:r>
      <w:r w:rsidR="004B29D7">
        <w:rPr>
          <w:rFonts w:ascii="Calibri" w:hAnsi="Calibri"/>
          <w:sz w:val="22"/>
          <w:szCs w:val="22"/>
          <w:lang w:val="cs-CZ"/>
        </w:rPr>
        <w:t xml:space="preserve">                         </w:t>
      </w:r>
      <w:r w:rsidR="00240BC7" w:rsidRPr="00240BC7">
        <w:rPr>
          <w:rFonts w:ascii="Calibri" w:hAnsi="Calibri"/>
          <w:sz w:val="22"/>
          <w:szCs w:val="22"/>
          <w:lang w:val="cs-CZ"/>
        </w:rPr>
        <w:t xml:space="preserve">k nahlédnutí Zástupci </w:t>
      </w:r>
      <w:r w:rsidR="00AB4203">
        <w:rPr>
          <w:rFonts w:ascii="Calibri" w:hAnsi="Calibri"/>
          <w:sz w:val="22"/>
          <w:szCs w:val="22"/>
          <w:lang w:val="cs-CZ"/>
        </w:rPr>
        <w:t>Vlastníka</w:t>
      </w:r>
      <w:r w:rsidR="00240BC7" w:rsidRPr="00240BC7">
        <w:rPr>
          <w:rFonts w:ascii="Calibri" w:hAnsi="Calibri"/>
          <w:sz w:val="22"/>
          <w:szCs w:val="22"/>
          <w:lang w:val="cs-CZ"/>
        </w:rPr>
        <w:t>, kdykoli o to požádá.</w:t>
      </w:r>
    </w:p>
    <w:p w14:paraId="48990A83" w14:textId="77777777" w:rsidR="00240BC7" w:rsidRPr="00240BC7" w:rsidRDefault="00096264" w:rsidP="001C2176">
      <w:pPr>
        <w:pStyle w:val="Level3"/>
        <w:numPr>
          <w:ilvl w:val="0"/>
          <w:numId w:val="29"/>
        </w:numPr>
        <w:rPr>
          <w:rFonts w:ascii="Calibri" w:hAnsi="Calibri"/>
          <w:sz w:val="22"/>
          <w:szCs w:val="22"/>
          <w:lang w:val="cs-CZ"/>
        </w:rPr>
      </w:pPr>
      <w:r>
        <w:rPr>
          <w:rFonts w:ascii="Calibri" w:hAnsi="Calibri"/>
          <w:sz w:val="22"/>
          <w:szCs w:val="22"/>
          <w:lang w:val="cs-CZ"/>
        </w:rPr>
        <w:t>Provozovat</w:t>
      </w:r>
      <w:r w:rsidR="00240BC7" w:rsidRPr="00240BC7">
        <w:rPr>
          <w:rFonts w:ascii="Calibri" w:hAnsi="Calibri"/>
          <w:sz w:val="22"/>
          <w:szCs w:val="22"/>
          <w:lang w:val="cs-CZ"/>
        </w:rPr>
        <w:t xml:space="preserve">el je povinen </w:t>
      </w:r>
      <w:r w:rsidR="00240BC7" w:rsidRPr="00604EDE">
        <w:rPr>
          <w:rFonts w:ascii="Calibri" w:hAnsi="Calibri"/>
          <w:strike/>
          <w:color w:val="FF0000"/>
          <w:sz w:val="22"/>
          <w:szCs w:val="22"/>
          <w:lang w:val="cs-CZ"/>
        </w:rPr>
        <w:t>do deseti (10) Pracovních Dnů ode dne</w:t>
      </w:r>
      <w:r w:rsidR="00240BC7" w:rsidRPr="00604EDE">
        <w:rPr>
          <w:rFonts w:ascii="Calibri" w:hAnsi="Calibri"/>
          <w:color w:val="FF0000"/>
          <w:sz w:val="22"/>
          <w:szCs w:val="22"/>
          <w:lang w:val="cs-CZ"/>
        </w:rPr>
        <w:t xml:space="preserve"> </w:t>
      </w:r>
      <w:r w:rsidR="00604EDE">
        <w:rPr>
          <w:rFonts w:ascii="Calibri" w:hAnsi="Calibri"/>
          <w:color w:val="FF0000"/>
          <w:sz w:val="22"/>
          <w:szCs w:val="22"/>
          <w:lang w:val="cs-CZ"/>
        </w:rPr>
        <w:t xml:space="preserve">nejpozději </w:t>
      </w:r>
      <w:r w:rsidR="00604EDE" w:rsidRPr="00604EDE">
        <w:rPr>
          <w:rFonts w:ascii="Calibri" w:hAnsi="Calibri"/>
          <w:color w:val="FF0000"/>
          <w:sz w:val="22"/>
          <w:szCs w:val="22"/>
          <w:lang w:val="cs-CZ"/>
        </w:rPr>
        <w:t xml:space="preserve">ke dni </w:t>
      </w:r>
      <w:r w:rsidR="00240BC7" w:rsidRPr="00604EDE">
        <w:rPr>
          <w:rFonts w:ascii="Calibri" w:hAnsi="Calibri"/>
          <w:color w:val="FF0000"/>
          <w:sz w:val="22"/>
          <w:szCs w:val="22"/>
          <w:lang w:val="cs-CZ"/>
        </w:rPr>
        <w:t xml:space="preserve">předání </w:t>
      </w:r>
      <w:r w:rsidR="00240BC7" w:rsidRPr="00240BC7">
        <w:rPr>
          <w:rFonts w:ascii="Calibri" w:hAnsi="Calibri"/>
          <w:sz w:val="22"/>
          <w:szCs w:val="22"/>
          <w:lang w:val="cs-CZ"/>
        </w:rPr>
        <w:t xml:space="preserve">Zařízení zpět </w:t>
      </w:r>
      <w:r w:rsidR="00AB4203">
        <w:rPr>
          <w:rFonts w:ascii="Calibri" w:hAnsi="Calibri"/>
          <w:sz w:val="22"/>
          <w:szCs w:val="22"/>
          <w:lang w:val="cs-CZ"/>
        </w:rPr>
        <w:t>Vlastníku</w:t>
      </w:r>
      <w:r w:rsidR="00240BC7" w:rsidRPr="00240BC7">
        <w:rPr>
          <w:rFonts w:ascii="Calibri" w:hAnsi="Calibri"/>
          <w:sz w:val="22"/>
          <w:szCs w:val="22"/>
          <w:lang w:val="cs-CZ"/>
        </w:rPr>
        <w:t xml:space="preserve"> poskytnout </w:t>
      </w:r>
      <w:r w:rsidR="00AB4203">
        <w:rPr>
          <w:rFonts w:ascii="Calibri" w:hAnsi="Calibri"/>
          <w:sz w:val="22"/>
          <w:szCs w:val="22"/>
          <w:lang w:val="cs-CZ"/>
        </w:rPr>
        <w:t>Vlastníku</w:t>
      </w:r>
      <w:r w:rsidR="00240BC7" w:rsidRPr="00240BC7">
        <w:rPr>
          <w:rFonts w:ascii="Calibri" w:hAnsi="Calibri"/>
          <w:sz w:val="22"/>
          <w:szCs w:val="22"/>
          <w:lang w:val="cs-CZ"/>
        </w:rPr>
        <w:t xml:space="preserve"> kopii posledního znění provozního řádu.</w:t>
      </w:r>
    </w:p>
    <w:p w14:paraId="323515CA" w14:textId="77777777" w:rsidR="007B4F58" w:rsidRPr="0065248C" w:rsidRDefault="007B4F58" w:rsidP="007B4F58">
      <w:pPr>
        <w:pStyle w:val="Level3"/>
        <w:numPr>
          <w:ilvl w:val="0"/>
          <w:numId w:val="0"/>
        </w:numPr>
        <w:rPr>
          <w:rFonts w:ascii="Calibri" w:hAnsi="Calibri"/>
          <w:sz w:val="22"/>
          <w:szCs w:val="22"/>
          <w:lang w:val="cs-CZ"/>
        </w:rPr>
      </w:pPr>
    </w:p>
    <w:p w14:paraId="3991A3D3" w14:textId="64EBEB4F" w:rsidR="0072139D" w:rsidRPr="0065248C" w:rsidRDefault="00572E46" w:rsidP="008C03A6">
      <w:pPr>
        <w:pStyle w:val="Level1"/>
        <w:numPr>
          <w:ilvl w:val="0"/>
          <w:numId w:val="43"/>
        </w:numPr>
        <w:rPr>
          <w:rFonts w:ascii="Calibri" w:hAnsi="Calibri"/>
          <w:b/>
          <w:sz w:val="22"/>
          <w:szCs w:val="22"/>
        </w:rPr>
      </w:pPr>
      <w:r w:rsidRPr="0065248C">
        <w:rPr>
          <w:rFonts w:ascii="Calibri" w:hAnsi="Calibri"/>
          <w:b/>
          <w:sz w:val="22"/>
          <w:szCs w:val="22"/>
        </w:rPr>
        <w:t xml:space="preserve">PŘEDMĚT A ÚČEL </w:t>
      </w:r>
      <w:r w:rsidR="001019B4" w:rsidRPr="0065248C">
        <w:rPr>
          <w:rFonts w:ascii="Calibri" w:hAnsi="Calibri"/>
          <w:b/>
          <w:sz w:val="22"/>
          <w:szCs w:val="22"/>
        </w:rPr>
        <w:t>PACHT</w:t>
      </w:r>
      <w:r w:rsidRPr="0065248C">
        <w:rPr>
          <w:rFonts w:ascii="Calibri" w:hAnsi="Calibri"/>
          <w:b/>
          <w:sz w:val="22"/>
          <w:szCs w:val="22"/>
        </w:rPr>
        <w:t>U</w:t>
      </w:r>
    </w:p>
    <w:p w14:paraId="2346AD65" w14:textId="77777777" w:rsidR="00095DFD" w:rsidRPr="00095DFD" w:rsidRDefault="00095DFD" w:rsidP="00572E46">
      <w:pPr>
        <w:pStyle w:val="Level1"/>
        <w:numPr>
          <w:ilvl w:val="0"/>
          <w:numId w:val="0"/>
        </w:numPr>
        <w:ind w:left="600"/>
        <w:rPr>
          <w:rFonts w:ascii="Calibri" w:hAnsi="Calibri"/>
          <w:sz w:val="22"/>
          <w:szCs w:val="22"/>
        </w:rPr>
      </w:pPr>
      <w:r w:rsidRPr="00095DFD">
        <w:rPr>
          <w:rFonts w:ascii="Calibri" w:hAnsi="Calibri"/>
          <w:sz w:val="22"/>
          <w:szCs w:val="22"/>
        </w:rPr>
        <w:t>Pacht</w:t>
      </w:r>
      <w:r>
        <w:rPr>
          <w:rFonts w:ascii="Calibri" w:hAnsi="Calibri"/>
          <w:sz w:val="22"/>
          <w:szCs w:val="22"/>
        </w:rPr>
        <w:t xml:space="preserve">em se Vlastník </w:t>
      </w:r>
      <w:r w:rsidR="000D4392">
        <w:rPr>
          <w:rFonts w:ascii="Calibri" w:hAnsi="Calibri"/>
          <w:sz w:val="22"/>
          <w:szCs w:val="22"/>
        </w:rPr>
        <w:t>(p</w:t>
      </w:r>
      <w:r>
        <w:rPr>
          <w:rFonts w:ascii="Calibri" w:hAnsi="Calibri"/>
          <w:sz w:val="22"/>
          <w:szCs w:val="22"/>
        </w:rPr>
        <w:t>ropachtovatel) zavazuje přenechat Provozovateli</w:t>
      </w:r>
      <w:r w:rsidR="000D4392">
        <w:rPr>
          <w:rFonts w:ascii="Calibri" w:hAnsi="Calibri"/>
          <w:sz w:val="22"/>
          <w:szCs w:val="22"/>
        </w:rPr>
        <w:t xml:space="preserve"> (p</w:t>
      </w:r>
      <w:r>
        <w:rPr>
          <w:rFonts w:ascii="Calibri" w:hAnsi="Calibri"/>
          <w:sz w:val="22"/>
          <w:szCs w:val="22"/>
        </w:rPr>
        <w:t xml:space="preserve">achtýři) </w:t>
      </w:r>
      <w:r w:rsidRPr="00897CB0">
        <w:rPr>
          <w:rFonts w:ascii="Calibri" w:hAnsi="Calibri"/>
          <w:sz w:val="22"/>
          <w:szCs w:val="22"/>
        </w:rPr>
        <w:t>Soubor zařízení k dočasnému užívání a požívání</w:t>
      </w:r>
      <w:r>
        <w:rPr>
          <w:rFonts w:ascii="Calibri" w:hAnsi="Calibri"/>
          <w:sz w:val="22"/>
          <w:szCs w:val="22"/>
        </w:rPr>
        <w:t xml:space="preserve"> a Provozovatel </w:t>
      </w:r>
      <w:r w:rsidR="000D4392">
        <w:rPr>
          <w:rFonts w:ascii="Calibri" w:hAnsi="Calibri"/>
          <w:sz w:val="22"/>
          <w:szCs w:val="22"/>
        </w:rPr>
        <w:t>se zavazuje platit za to Vlastníku pachtovné.</w:t>
      </w:r>
    </w:p>
    <w:p w14:paraId="6976CA10" w14:textId="77777777" w:rsidR="009F0031" w:rsidRPr="00BF7CEF" w:rsidRDefault="006A7E75" w:rsidP="001C2176">
      <w:pPr>
        <w:pStyle w:val="Level2"/>
        <w:numPr>
          <w:ilvl w:val="1"/>
          <w:numId w:val="31"/>
        </w:numPr>
        <w:rPr>
          <w:rFonts w:ascii="Calibri" w:hAnsi="Calibri"/>
          <w:b/>
          <w:sz w:val="22"/>
          <w:szCs w:val="22"/>
          <w:lang w:val="cs-CZ"/>
        </w:rPr>
      </w:pPr>
      <w:r>
        <w:rPr>
          <w:rFonts w:ascii="Calibri" w:hAnsi="Calibri"/>
          <w:b/>
          <w:sz w:val="22"/>
          <w:szCs w:val="22"/>
          <w:lang w:val="cs-CZ"/>
        </w:rPr>
        <w:t>Specifikace propachtovaného majetku</w:t>
      </w:r>
    </w:p>
    <w:p w14:paraId="0D32C7DE" w14:textId="77777777" w:rsidR="00AB0EC4" w:rsidRDefault="00AB4203" w:rsidP="001C2176">
      <w:pPr>
        <w:pStyle w:val="Level3"/>
        <w:numPr>
          <w:ilvl w:val="2"/>
          <w:numId w:val="31"/>
        </w:numPr>
        <w:rPr>
          <w:rFonts w:ascii="Calibri" w:hAnsi="Calibri"/>
          <w:sz w:val="22"/>
          <w:szCs w:val="22"/>
          <w:lang w:val="cs-CZ"/>
        </w:rPr>
      </w:pPr>
      <w:r>
        <w:rPr>
          <w:rFonts w:ascii="Calibri" w:hAnsi="Calibri"/>
          <w:sz w:val="22"/>
          <w:szCs w:val="22"/>
          <w:lang w:val="cs-CZ"/>
        </w:rPr>
        <w:t>Vlastník</w:t>
      </w:r>
      <w:r w:rsidR="00AB0EC4" w:rsidRPr="009441B0">
        <w:rPr>
          <w:rFonts w:ascii="Calibri" w:hAnsi="Calibri"/>
          <w:sz w:val="22"/>
          <w:szCs w:val="22"/>
          <w:lang w:val="cs-CZ"/>
        </w:rPr>
        <w:t xml:space="preserve"> prohlašuje, že </w:t>
      </w:r>
      <w:r w:rsidR="006A7E75">
        <w:rPr>
          <w:rFonts w:ascii="Calibri" w:hAnsi="Calibri"/>
          <w:sz w:val="22"/>
          <w:szCs w:val="22"/>
          <w:lang w:val="cs-CZ"/>
        </w:rPr>
        <w:t>Soubor zařízení</w:t>
      </w:r>
      <w:r w:rsidR="00AB0EC4" w:rsidRPr="009441B0">
        <w:rPr>
          <w:rFonts w:ascii="Calibri" w:hAnsi="Calibri"/>
          <w:sz w:val="22"/>
          <w:szCs w:val="22"/>
          <w:lang w:val="cs-CZ"/>
        </w:rPr>
        <w:t xml:space="preserve"> je jeho vlastnictvím a je oprávněn jej </w:t>
      </w:r>
      <w:r w:rsidR="006A7E75">
        <w:rPr>
          <w:rFonts w:ascii="Calibri" w:hAnsi="Calibri"/>
          <w:sz w:val="22"/>
          <w:szCs w:val="22"/>
          <w:lang w:val="cs-CZ"/>
        </w:rPr>
        <w:t>propachtovat</w:t>
      </w:r>
      <w:r w:rsidR="00AB0EC4" w:rsidRPr="009441B0">
        <w:rPr>
          <w:rFonts w:ascii="Calibri" w:hAnsi="Calibri"/>
          <w:sz w:val="22"/>
          <w:szCs w:val="22"/>
          <w:lang w:val="cs-CZ"/>
        </w:rPr>
        <w:t xml:space="preserve"> Provozovateli</w:t>
      </w:r>
      <w:r w:rsidR="00B571AF">
        <w:rPr>
          <w:rFonts w:ascii="Calibri" w:hAnsi="Calibri"/>
          <w:sz w:val="22"/>
          <w:szCs w:val="22"/>
          <w:lang w:val="cs-CZ"/>
        </w:rPr>
        <w:t xml:space="preserve">– </w:t>
      </w:r>
      <w:r w:rsidR="00B571AF" w:rsidRPr="004B29D7">
        <w:rPr>
          <w:rFonts w:ascii="Calibri" w:hAnsi="Calibri"/>
          <w:sz w:val="22"/>
          <w:szCs w:val="22"/>
          <w:lang w:val="cs-CZ"/>
        </w:rPr>
        <w:t>s</w:t>
      </w:r>
      <w:r w:rsidR="006A7E75" w:rsidRPr="004B29D7">
        <w:rPr>
          <w:rFonts w:ascii="Calibri" w:hAnsi="Calibri"/>
          <w:sz w:val="22"/>
          <w:szCs w:val="22"/>
          <w:lang w:val="cs-CZ"/>
        </w:rPr>
        <w:t> </w:t>
      </w:r>
      <w:r w:rsidR="00B571AF" w:rsidRPr="004B29D7">
        <w:rPr>
          <w:rFonts w:ascii="Calibri" w:hAnsi="Calibri"/>
          <w:sz w:val="22"/>
          <w:szCs w:val="22"/>
          <w:lang w:val="cs-CZ"/>
        </w:rPr>
        <w:t>výhradou</w:t>
      </w:r>
      <w:r w:rsidR="006A7E75" w:rsidRPr="004B29D7">
        <w:rPr>
          <w:rFonts w:ascii="Calibri" w:hAnsi="Calibri"/>
          <w:sz w:val="22"/>
          <w:szCs w:val="22"/>
          <w:lang w:val="cs-CZ"/>
        </w:rPr>
        <w:t xml:space="preserve"> </w:t>
      </w:r>
      <w:r w:rsidR="004B29D7" w:rsidRPr="004B29D7">
        <w:rPr>
          <w:rFonts w:ascii="Calibri" w:hAnsi="Calibri"/>
          <w:sz w:val="22"/>
          <w:szCs w:val="22"/>
          <w:lang w:val="cs-CZ"/>
        </w:rPr>
        <w:t xml:space="preserve">tepelné přípojky pro č.p. 302, 319, 320 a učiliště na pozemku parcela č. 775/1, 798, 773 v k. ú. Jesenice u Rakovníka </w:t>
      </w:r>
      <w:r w:rsidR="006C2210">
        <w:rPr>
          <w:rFonts w:ascii="Calibri" w:hAnsi="Calibri"/>
          <w:sz w:val="22"/>
          <w:szCs w:val="22"/>
          <w:lang w:val="cs-CZ"/>
        </w:rPr>
        <w:t xml:space="preserve">– podrobněji viz </w:t>
      </w:r>
      <w:r w:rsidR="006C2210" w:rsidRPr="006C2210">
        <w:rPr>
          <w:rFonts w:ascii="Calibri" w:hAnsi="Calibri"/>
          <w:b/>
          <w:sz w:val="22"/>
          <w:szCs w:val="22"/>
          <w:u w:val="single"/>
          <w:lang w:val="cs-CZ"/>
        </w:rPr>
        <w:t>Příloha č. 2</w:t>
      </w:r>
      <w:r w:rsidR="006A7E75">
        <w:rPr>
          <w:rFonts w:ascii="Calibri" w:hAnsi="Calibri"/>
          <w:sz w:val="22"/>
          <w:szCs w:val="22"/>
          <w:lang w:val="cs-CZ"/>
        </w:rPr>
        <w:t>.</w:t>
      </w:r>
      <w:r w:rsidR="00B571AF">
        <w:rPr>
          <w:rFonts w:ascii="Calibri" w:hAnsi="Calibri"/>
          <w:sz w:val="22"/>
          <w:szCs w:val="22"/>
          <w:lang w:val="cs-CZ"/>
        </w:rPr>
        <w:t xml:space="preserve"> Zároveň prohlašuje, že pro účely </w:t>
      </w:r>
      <w:r w:rsidR="0054515D">
        <w:rPr>
          <w:rFonts w:ascii="Calibri" w:hAnsi="Calibri"/>
          <w:sz w:val="22"/>
          <w:szCs w:val="22"/>
          <w:lang w:val="cs-CZ"/>
        </w:rPr>
        <w:t>pachtu</w:t>
      </w:r>
      <w:r w:rsidR="00B571AF">
        <w:rPr>
          <w:rFonts w:ascii="Calibri" w:hAnsi="Calibri"/>
          <w:sz w:val="22"/>
          <w:szCs w:val="22"/>
          <w:lang w:val="cs-CZ"/>
        </w:rPr>
        <w:t>, v rozsahu a pro účely této Smlouvy, se k</w:t>
      </w:r>
      <w:r w:rsidR="0054515D">
        <w:rPr>
          <w:rFonts w:ascii="Calibri" w:hAnsi="Calibri"/>
          <w:sz w:val="22"/>
          <w:szCs w:val="22"/>
          <w:lang w:val="cs-CZ"/>
        </w:rPr>
        <w:t> Souboru zařízení</w:t>
      </w:r>
      <w:r w:rsidR="00B571AF">
        <w:rPr>
          <w:rFonts w:ascii="Calibri" w:hAnsi="Calibri"/>
          <w:sz w:val="22"/>
          <w:szCs w:val="22"/>
          <w:lang w:val="cs-CZ"/>
        </w:rPr>
        <w:t xml:space="preserve"> neváží žádné dluhy, zástavní práva, věcná břemena, nájemní smlouvy, či jakákoliv jiná práva ve prospěch třetích osob, která by nebyla ke dni uzavření této Smlouvy zapsána na příslušnýchv LV vlastníků u Katastrálního úřadu.</w:t>
      </w:r>
    </w:p>
    <w:p w14:paraId="702A5362" w14:textId="77777777" w:rsidR="00B571AF" w:rsidRPr="009441B0" w:rsidRDefault="0054515D" w:rsidP="001C2176">
      <w:pPr>
        <w:pStyle w:val="Level3"/>
        <w:numPr>
          <w:ilvl w:val="2"/>
          <w:numId w:val="31"/>
        </w:numPr>
        <w:ind w:left="851" w:hanging="851"/>
        <w:rPr>
          <w:rFonts w:ascii="Calibri" w:hAnsi="Calibri"/>
          <w:sz w:val="22"/>
          <w:szCs w:val="22"/>
          <w:lang w:val="cs-CZ"/>
        </w:rPr>
      </w:pPr>
      <w:r>
        <w:rPr>
          <w:rFonts w:ascii="Calibri" w:hAnsi="Calibri"/>
          <w:sz w:val="22"/>
          <w:szCs w:val="22"/>
          <w:lang w:val="cs-CZ"/>
        </w:rPr>
        <w:t xml:space="preserve">Vlastník propachtovává veškerý stávající </w:t>
      </w:r>
      <w:r w:rsidR="00B571AF">
        <w:rPr>
          <w:rFonts w:ascii="Calibri" w:hAnsi="Calibri"/>
          <w:sz w:val="22"/>
          <w:szCs w:val="22"/>
          <w:lang w:val="cs-CZ"/>
        </w:rPr>
        <w:t>movitý</w:t>
      </w:r>
      <w:r>
        <w:rPr>
          <w:rFonts w:ascii="Calibri" w:hAnsi="Calibri"/>
          <w:sz w:val="22"/>
          <w:szCs w:val="22"/>
          <w:lang w:val="cs-CZ"/>
        </w:rPr>
        <w:t xml:space="preserve"> a</w:t>
      </w:r>
      <w:r w:rsidR="00B571AF">
        <w:rPr>
          <w:rFonts w:ascii="Calibri" w:hAnsi="Calibri"/>
          <w:sz w:val="22"/>
          <w:szCs w:val="22"/>
          <w:lang w:val="cs-CZ"/>
        </w:rPr>
        <w:t xml:space="preserve"> nemovi</w:t>
      </w:r>
      <w:r>
        <w:rPr>
          <w:rFonts w:ascii="Calibri" w:hAnsi="Calibri"/>
          <w:sz w:val="22"/>
          <w:szCs w:val="22"/>
          <w:lang w:val="cs-CZ"/>
        </w:rPr>
        <w:t>tý majetek</w:t>
      </w:r>
      <w:r w:rsidR="00B571AF">
        <w:rPr>
          <w:rFonts w:ascii="Calibri" w:hAnsi="Calibri"/>
          <w:sz w:val="22"/>
          <w:szCs w:val="22"/>
          <w:lang w:val="cs-CZ"/>
        </w:rPr>
        <w:t>, resp. jejich část</w:t>
      </w:r>
      <w:r>
        <w:rPr>
          <w:rFonts w:ascii="Calibri" w:hAnsi="Calibri"/>
          <w:sz w:val="22"/>
          <w:szCs w:val="22"/>
          <w:lang w:val="cs-CZ"/>
        </w:rPr>
        <w:t>i</w:t>
      </w:r>
      <w:r w:rsidR="00B571AF">
        <w:rPr>
          <w:rFonts w:ascii="Calibri" w:hAnsi="Calibri"/>
          <w:sz w:val="22"/>
          <w:szCs w:val="22"/>
          <w:lang w:val="cs-CZ"/>
        </w:rPr>
        <w:t xml:space="preserve">, v nichž jsou umíštěna technologická tepelná zařízení sloužící k výrobě a </w:t>
      </w:r>
      <w:r w:rsidR="007E3479">
        <w:rPr>
          <w:rFonts w:ascii="Calibri" w:hAnsi="Calibri"/>
          <w:sz w:val="22"/>
          <w:szCs w:val="22"/>
          <w:lang w:val="cs-CZ"/>
        </w:rPr>
        <w:t xml:space="preserve">rozvodu </w:t>
      </w:r>
      <w:r w:rsidR="00B571AF">
        <w:rPr>
          <w:rFonts w:ascii="Calibri" w:hAnsi="Calibri"/>
          <w:sz w:val="22"/>
          <w:szCs w:val="22"/>
          <w:lang w:val="cs-CZ"/>
        </w:rPr>
        <w:t xml:space="preserve">tepla </w:t>
      </w:r>
      <w:r>
        <w:rPr>
          <w:rFonts w:ascii="Calibri" w:hAnsi="Calibri"/>
          <w:sz w:val="22"/>
          <w:szCs w:val="22"/>
          <w:lang w:val="cs-CZ"/>
        </w:rPr>
        <w:t xml:space="preserve">           </w:t>
      </w:r>
      <w:r w:rsidR="00B571AF">
        <w:rPr>
          <w:rFonts w:ascii="Calibri" w:hAnsi="Calibri"/>
          <w:sz w:val="22"/>
          <w:szCs w:val="22"/>
          <w:lang w:val="cs-CZ"/>
        </w:rPr>
        <w:t xml:space="preserve">a teplé užitkové vody. Úplný popis a výčet všech věcí tvořících </w:t>
      </w:r>
      <w:r>
        <w:rPr>
          <w:rFonts w:ascii="Calibri" w:hAnsi="Calibri"/>
          <w:sz w:val="22"/>
          <w:szCs w:val="22"/>
          <w:lang w:val="cs-CZ"/>
        </w:rPr>
        <w:t>Soubor zařízení</w:t>
      </w:r>
      <w:r w:rsidR="00B571AF">
        <w:rPr>
          <w:rFonts w:ascii="Calibri" w:hAnsi="Calibri"/>
          <w:sz w:val="22"/>
          <w:szCs w:val="22"/>
          <w:lang w:val="cs-CZ"/>
        </w:rPr>
        <w:t xml:space="preserve"> je uveden v </w:t>
      </w:r>
      <w:r w:rsidR="00B571AF" w:rsidRPr="0054515D">
        <w:rPr>
          <w:rFonts w:ascii="Calibri" w:hAnsi="Calibri"/>
          <w:b/>
          <w:sz w:val="22"/>
          <w:szCs w:val="22"/>
          <w:u w:val="single"/>
          <w:lang w:val="cs-CZ"/>
        </w:rPr>
        <w:t xml:space="preserve">Příloze </w:t>
      </w:r>
      <w:r w:rsidRPr="0054515D">
        <w:rPr>
          <w:rFonts w:ascii="Calibri" w:hAnsi="Calibri"/>
          <w:b/>
          <w:sz w:val="22"/>
          <w:szCs w:val="22"/>
          <w:u w:val="single"/>
          <w:lang w:val="cs-CZ"/>
        </w:rPr>
        <w:t>2</w:t>
      </w:r>
      <w:r w:rsidR="00B571AF">
        <w:rPr>
          <w:rFonts w:ascii="Calibri" w:hAnsi="Calibri"/>
          <w:sz w:val="22"/>
          <w:szCs w:val="22"/>
          <w:lang w:val="cs-CZ"/>
        </w:rPr>
        <w:t>.</w:t>
      </w:r>
    </w:p>
    <w:p w14:paraId="22CDB83C" w14:textId="77777777" w:rsidR="00AB0EC4" w:rsidRPr="00FA48BF" w:rsidRDefault="00AB4203" w:rsidP="001C2176">
      <w:pPr>
        <w:pStyle w:val="Level3"/>
        <w:numPr>
          <w:ilvl w:val="2"/>
          <w:numId w:val="31"/>
        </w:numPr>
        <w:ind w:left="851" w:hanging="851"/>
        <w:rPr>
          <w:rFonts w:ascii="Calibri" w:hAnsi="Calibri"/>
          <w:sz w:val="22"/>
          <w:szCs w:val="22"/>
          <w:lang w:val="cs-CZ"/>
        </w:rPr>
      </w:pPr>
      <w:r>
        <w:rPr>
          <w:rFonts w:ascii="Calibri" w:hAnsi="Calibri"/>
          <w:sz w:val="22"/>
          <w:szCs w:val="22"/>
          <w:lang w:val="cs-CZ"/>
        </w:rPr>
        <w:t xml:space="preserve">Vlastník </w:t>
      </w:r>
      <w:r w:rsidR="0054515D">
        <w:rPr>
          <w:rFonts w:ascii="Calibri" w:hAnsi="Calibri"/>
          <w:sz w:val="22"/>
          <w:szCs w:val="22"/>
          <w:lang w:val="cs-CZ"/>
        </w:rPr>
        <w:t>tímto postupuje Provozovateli Soubor zařízení</w:t>
      </w:r>
      <w:r w:rsidR="00AB0EC4" w:rsidRPr="009441B0">
        <w:rPr>
          <w:rFonts w:ascii="Calibri" w:hAnsi="Calibri"/>
          <w:sz w:val="22"/>
          <w:szCs w:val="22"/>
          <w:lang w:val="cs-CZ"/>
        </w:rPr>
        <w:t xml:space="preserve"> </w:t>
      </w:r>
      <w:r w:rsidR="0054515D">
        <w:rPr>
          <w:rFonts w:ascii="Calibri" w:hAnsi="Calibri"/>
          <w:sz w:val="22"/>
          <w:szCs w:val="22"/>
          <w:lang w:val="cs-CZ"/>
        </w:rPr>
        <w:t>k provozování tepelného hospodářství</w:t>
      </w:r>
      <w:r w:rsidR="00AB0EC4" w:rsidRPr="009441B0">
        <w:rPr>
          <w:rFonts w:ascii="Calibri" w:hAnsi="Calibri"/>
          <w:sz w:val="22"/>
          <w:szCs w:val="22"/>
          <w:lang w:val="cs-CZ"/>
        </w:rPr>
        <w:t xml:space="preserve"> na dobu určitou.</w:t>
      </w:r>
    </w:p>
    <w:p w14:paraId="4921A359" w14:textId="77777777" w:rsidR="00AB0EC4" w:rsidRPr="0065248C" w:rsidRDefault="009441B0" w:rsidP="001C2176">
      <w:pPr>
        <w:pStyle w:val="Level3"/>
        <w:numPr>
          <w:ilvl w:val="2"/>
          <w:numId w:val="31"/>
        </w:numPr>
        <w:ind w:left="851" w:hanging="851"/>
        <w:rPr>
          <w:rFonts w:ascii="Calibri" w:hAnsi="Calibri"/>
          <w:sz w:val="22"/>
          <w:szCs w:val="22"/>
          <w:lang w:val="cs-CZ"/>
        </w:rPr>
      </w:pPr>
      <w:r w:rsidRPr="00FA48BF">
        <w:rPr>
          <w:rFonts w:ascii="Calibri" w:hAnsi="Calibri"/>
          <w:sz w:val="22"/>
          <w:szCs w:val="22"/>
          <w:lang w:val="cs-CZ"/>
        </w:rPr>
        <w:t>Provozovatel</w:t>
      </w:r>
      <w:r w:rsidR="00AB0EC4" w:rsidRPr="00FA48BF">
        <w:rPr>
          <w:rFonts w:ascii="Calibri" w:hAnsi="Calibri"/>
          <w:sz w:val="22"/>
          <w:szCs w:val="22"/>
          <w:lang w:val="cs-CZ"/>
        </w:rPr>
        <w:t xml:space="preserve"> předmět </w:t>
      </w:r>
      <w:r w:rsidR="00822C0A">
        <w:rPr>
          <w:rFonts w:ascii="Calibri" w:hAnsi="Calibri"/>
          <w:sz w:val="22"/>
          <w:szCs w:val="22"/>
          <w:lang w:val="cs-CZ"/>
        </w:rPr>
        <w:t>pachtu</w:t>
      </w:r>
      <w:r w:rsidR="00AB0EC4" w:rsidRPr="00FA48BF">
        <w:rPr>
          <w:rFonts w:ascii="Calibri" w:hAnsi="Calibri"/>
          <w:sz w:val="22"/>
          <w:szCs w:val="22"/>
          <w:lang w:val="cs-CZ"/>
        </w:rPr>
        <w:t xml:space="preserve"> na dobu určitou od </w:t>
      </w:r>
      <w:r w:rsidR="00AB4203" w:rsidRPr="00FA48BF">
        <w:rPr>
          <w:rFonts w:ascii="Calibri" w:hAnsi="Calibri"/>
          <w:sz w:val="22"/>
          <w:szCs w:val="22"/>
          <w:lang w:val="cs-CZ"/>
        </w:rPr>
        <w:t>Vlastníka</w:t>
      </w:r>
      <w:r w:rsidR="00AB0EC4" w:rsidRPr="00FA48BF">
        <w:rPr>
          <w:rFonts w:ascii="Calibri" w:hAnsi="Calibri"/>
          <w:sz w:val="22"/>
          <w:szCs w:val="22"/>
          <w:lang w:val="cs-CZ"/>
        </w:rPr>
        <w:t xml:space="preserve"> přijímá. Současně se zavazuje od </w:t>
      </w:r>
      <w:r w:rsidR="00555721" w:rsidRPr="00FA48BF">
        <w:rPr>
          <w:rFonts w:ascii="Calibri" w:hAnsi="Calibri"/>
          <w:sz w:val="22"/>
          <w:szCs w:val="22"/>
          <w:lang w:val="cs-CZ"/>
        </w:rPr>
        <w:t>Vlastníka</w:t>
      </w:r>
      <w:r w:rsidR="00AB0EC4" w:rsidRPr="00FA48BF">
        <w:rPr>
          <w:rFonts w:ascii="Calibri" w:hAnsi="Calibri"/>
          <w:sz w:val="22"/>
          <w:szCs w:val="22"/>
          <w:lang w:val="cs-CZ"/>
        </w:rPr>
        <w:t xml:space="preserve"> odebírat služb</w:t>
      </w:r>
      <w:r w:rsidR="00572E46">
        <w:rPr>
          <w:rFonts w:ascii="Calibri" w:hAnsi="Calibri"/>
          <w:sz w:val="22"/>
          <w:szCs w:val="22"/>
          <w:lang w:val="cs-CZ"/>
        </w:rPr>
        <w:t>y</w:t>
      </w:r>
      <w:r w:rsidR="004B29D7">
        <w:rPr>
          <w:rFonts w:ascii="Calibri" w:hAnsi="Calibri"/>
          <w:sz w:val="22"/>
          <w:szCs w:val="22"/>
          <w:lang w:val="cs-CZ"/>
        </w:rPr>
        <w:t xml:space="preserve"> spojen</w:t>
      </w:r>
      <w:r w:rsidR="00572E46">
        <w:rPr>
          <w:rFonts w:ascii="Calibri" w:hAnsi="Calibri"/>
          <w:sz w:val="22"/>
          <w:szCs w:val="22"/>
          <w:lang w:val="cs-CZ"/>
        </w:rPr>
        <w:t>é</w:t>
      </w:r>
      <w:r w:rsidR="00AB0EC4" w:rsidRPr="00FA48BF">
        <w:rPr>
          <w:rFonts w:ascii="Calibri" w:hAnsi="Calibri"/>
          <w:sz w:val="22"/>
          <w:szCs w:val="22"/>
          <w:lang w:val="cs-CZ"/>
        </w:rPr>
        <w:t xml:space="preserve"> s </w:t>
      </w:r>
      <w:r w:rsidR="0054515D" w:rsidRPr="00FA48BF">
        <w:rPr>
          <w:rFonts w:ascii="Calibri" w:hAnsi="Calibri"/>
          <w:sz w:val="22"/>
          <w:szCs w:val="22"/>
          <w:lang w:val="cs-CZ"/>
        </w:rPr>
        <w:t>pachtem</w:t>
      </w:r>
      <w:r w:rsidR="00AB0EC4" w:rsidRPr="0065248C">
        <w:rPr>
          <w:rFonts w:ascii="Calibri" w:hAnsi="Calibri"/>
          <w:sz w:val="22"/>
          <w:szCs w:val="22"/>
          <w:lang w:val="cs-CZ"/>
        </w:rPr>
        <w:t>.</w:t>
      </w:r>
    </w:p>
    <w:p w14:paraId="2A846719" w14:textId="77777777" w:rsidR="009441B0" w:rsidRPr="0065248C" w:rsidRDefault="009441B0" w:rsidP="001C2176">
      <w:pPr>
        <w:pStyle w:val="Level3"/>
        <w:numPr>
          <w:ilvl w:val="2"/>
          <w:numId w:val="31"/>
        </w:numPr>
        <w:ind w:left="851" w:hanging="851"/>
        <w:rPr>
          <w:rFonts w:ascii="Calibri" w:hAnsi="Calibri"/>
          <w:sz w:val="22"/>
          <w:szCs w:val="22"/>
          <w:lang w:val="cs-CZ"/>
        </w:rPr>
      </w:pPr>
      <w:r w:rsidRPr="0065248C">
        <w:rPr>
          <w:rFonts w:ascii="Calibri" w:hAnsi="Calibri"/>
          <w:sz w:val="22"/>
          <w:szCs w:val="22"/>
          <w:lang w:val="cs-CZ"/>
        </w:rPr>
        <w:t xml:space="preserve">Provozovatel </w:t>
      </w:r>
      <w:r w:rsidR="005652DD" w:rsidRPr="0065248C">
        <w:rPr>
          <w:rFonts w:ascii="Calibri" w:hAnsi="Calibri"/>
          <w:sz w:val="22"/>
          <w:szCs w:val="22"/>
          <w:lang w:val="cs-CZ"/>
        </w:rPr>
        <w:t>je opráv</w:t>
      </w:r>
      <w:r w:rsidR="00A8349B" w:rsidRPr="0065248C">
        <w:rPr>
          <w:rFonts w:ascii="Calibri" w:hAnsi="Calibri"/>
          <w:sz w:val="22"/>
          <w:szCs w:val="22"/>
          <w:lang w:val="cs-CZ"/>
        </w:rPr>
        <w:t xml:space="preserve">něn </w:t>
      </w:r>
      <w:r w:rsidR="0054515D" w:rsidRPr="0065248C">
        <w:rPr>
          <w:rFonts w:ascii="Calibri" w:hAnsi="Calibri"/>
          <w:sz w:val="22"/>
          <w:szCs w:val="22"/>
          <w:lang w:val="cs-CZ"/>
        </w:rPr>
        <w:t>Soubor zařízení</w:t>
      </w:r>
      <w:r w:rsidR="00A8349B" w:rsidRPr="0065248C">
        <w:rPr>
          <w:rFonts w:ascii="Calibri" w:hAnsi="Calibri"/>
          <w:sz w:val="22"/>
          <w:szCs w:val="22"/>
          <w:lang w:val="cs-CZ"/>
        </w:rPr>
        <w:t xml:space="preserve"> využívat pro </w:t>
      </w:r>
      <w:r w:rsidR="00572E46" w:rsidRPr="0065248C">
        <w:rPr>
          <w:rFonts w:ascii="Calibri" w:hAnsi="Calibri"/>
          <w:sz w:val="22"/>
          <w:szCs w:val="22"/>
          <w:lang w:val="cs-CZ"/>
        </w:rPr>
        <w:t>zajištění výroby</w:t>
      </w:r>
      <w:r w:rsidR="00A8349B" w:rsidRPr="0065248C">
        <w:rPr>
          <w:rFonts w:ascii="Calibri" w:hAnsi="Calibri"/>
          <w:sz w:val="22"/>
          <w:szCs w:val="22"/>
          <w:lang w:val="cs-CZ"/>
        </w:rPr>
        <w:t xml:space="preserve"> a rozv</w:t>
      </w:r>
      <w:r w:rsidR="005652DD" w:rsidRPr="0065248C">
        <w:rPr>
          <w:rFonts w:ascii="Calibri" w:hAnsi="Calibri"/>
          <w:sz w:val="22"/>
          <w:szCs w:val="22"/>
          <w:lang w:val="cs-CZ"/>
        </w:rPr>
        <w:t>od</w:t>
      </w:r>
      <w:r w:rsidR="00572E46" w:rsidRPr="0065248C">
        <w:rPr>
          <w:rFonts w:ascii="Calibri" w:hAnsi="Calibri"/>
          <w:sz w:val="22"/>
          <w:szCs w:val="22"/>
          <w:lang w:val="cs-CZ"/>
        </w:rPr>
        <w:t>u</w:t>
      </w:r>
      <w:r w:rsidR="005652DD" w:rsidRPr="0065248C">
        <w:rPr>
          <w:rFonts w:ascii="Calibri" w:hAnsi="Calibri"/>
          <w:sz w:val="22"/>
          <w:szCs w:val="22"/>
          <w:lang w:val="cs-CZ"/>
        </w:rPr>
        <w:t xml:space="preserve"> tep</w:t>
      </w:r>
      <w:r w:rsidR="00572E46" w:rsidRPr="0065248C">
        <w:rPr>
          <w:rFonts w:ascii="Calibri" w:hAnsi="Calibri"/>
          <w:sz w:val="22"/>
          <w:szCs w:val="22"/>
          <w:lang w:val="cs-CZ"/>
        </w:rPr>
        <w:t xml:space="preserve">elné energie </w:t>
      </w:r>
      <w:r w:rsidR="005652DD" w:rsidRPr="0065248C">
        <w:rPr>
          <w:rFonts w:ascii="Calibri" w:hAnsi="Calibri"/>
          <w:sz w:val="22"/>
          <w:szCs w:val="22"/>
          <w:lang w:val="cs-CZ"/>
        </w:rPr>
        <w:t xml:space="preserve">a teplé </w:t>
      </w:r>
      <w:r w:rsidR="00572E46" w:rsidRPr="0065248C">
        <w:rPr>
          <w:rFonts w:ascii="Calibri" w:hAnsi="Calibri"/>
          <w:sz w:val="22"/>
          <w:szCs w:val="22"/>
          <w:lang w:val="cs-CZ"/>
        </w:rPr>
        <w:t>vody</w:t>
      </w:r>
      <w:r w:rsidR="00021938" w:rsidRPr="0065248C">
        <w:rPr>
          <w:rFonts w:ascii="Calibri" w:hAnsi="Calibri"/>
          <w:sz w:val="22"/>
          <w:szCs w:val="22"/>
          <w:lang w:val="cs-CZ"/>
        </w:rPr>
        <w:t xml:space="preserve"> ve městě Jesenice</w:t>
      </w:r>
      <w:r w:rsidR="005652DD" w:rsidRPr="0065248C">
        <w:rPr>
          <w:rFonts w:ascii="Calibri" w:hAnsi="Calibri"/>
          <w:sz w:val="22"/>
          <w:szCs w:val="22"/>
          <w:lang w:val="cs-CZ"/>
        </w:rPr>
        <w:t>.</w:t>
      </w:r>
    </w:p>
    <w:p w14:paraId="3473F4C9" w14:textId="77777777" w:rsidR="005652DD" w:rsidRDefault="0054515D" w:rsidP="001C2176">
      <w:pPr>
        <w:pStyle w:val="Level3"/>
        <w:numPr>
          <w:ilvl w:val="2"/>
          <w:numId w:val="31"/>
        </w:numPr>
        <w:ind w:left="851" w:hanging="851"/>
        <w:rPr>
          <w:rFonts w:ascii="Calibri" w:hAnsi="Calibri"/>
          <w:sz w:val="22"/>
          <w:szCs w:val="22"/>
          <w:lang w:val="cs-CZ"/>
        </w:rPr>
      </w:pPr>
      <w:r>
        <w:rPr>
          <w:rFonts w:ascii="Calibri" w:hAnsi="Calibri"/>
          <w:sz w:val="22"/>
          <w:szCs w:val="22"/>
          <w:lang w:val="cs-CZ"/>
        </w:rPr>
        <w:lastRenderedPageBreak/>
        <w:t xml:space="preserve">Propachtovaný majetek </w:t>
      </w:r>
      <w:r w:rsidR="005652DD">
        <w:rPr>
          <w:rFonts w:ascii="Calibri" w:hAnsi="Calibri"/>
          <w:sz w:val="22"/>
          <w:szCs w:val="22"/>
          <w:lang w:val="cs-CZ"/>
        </w:rPr>
        <w:t xml:space="preserve">musí být Vlastníkem k provozování Provozovateli písemně předán </w:t>
      </w:r>
      <w:r w:rsidR="00E71479">
        <w:rPr>
          <w:rFonts w:ascii="Calibri" w:hAnsi="Calibri"/>
          <w:sz w:val="22"/>
          <w:szCs w:val="22"/>
          <w:lang w:val="cs-CZ"/>
        </w:rPr>
        <w:t xml:space="preserve">Předávacím </w:t>
      </w:r>
      <w:r w:rsidR="005652DD">
        <w:rPr>
          <w:rFonts w:ascii="Calibri" w:hAnsi="Calibri"/>
          <w:sz w:val="22"/>
          <w:szCs w:val="22"/>
          <w:lang w:val="cs-CZ"/>
        </w:rPr>
        <w:t>protokolem. Součástí písemného předání bude i soupis dokladů prokazujících splnění všech požadavků na provoz stanovených příslušnými právními předpisy</w:t>
      </w:r>
      <w:r w:rsidR="00E71479">
        <w:rPr>
          <w:rFonts w:ascii="Calibri" w:hAnsi="Calibri"/>
          <w:sz w:val="22"/>
          <w:szCs w:val="22"/>
          <w:lang w:val="cs-CZ"/>
        </w:rPr>
        <w:t>,</w:t>
      </w:r>
      <w:r w:rsidR="005652DD">
        <w:rPr>
          <w:rFonts w:ascii="Calibri" w:hAnsi="Calibri"/>
          <w:sz w:val="22"/>
          <w:szCs w:val="22"/>
          <w:lang w:val="cs-CZ"/>
        </w:rPr>
        <w:t xml:space="preserve"> včetně odpovídající dokumentace dokladující rozsah a stav předávaného majetku.</w:t>
      </w:r>
    </w:p>
    <w:p w14:paraId="5F82A087" w14:textId="77777777" w:rsidR="005652DD" w:rsidRPr="007B0F80" w:rsidRDefault="007B0F80" w:rsidP="007A0237">
      <w:pPr>
        <w:pStyle w:val="Level2"/>
        <w:numPr>
          <w:ilvl w:val="1"/>
          <w:numId w:val="12"/>
        </w:numPr>
        <w:rPr>
          <w:rFonts w:ascii="Calibri" w:hAnsi="Calibri"/>
          <w:b/>
          <w:sz w:val="22"/>
          <w:szCs w:val="22"/>
          <w:lang w:val="cs-CZ"/>
        </w:rPr>
      </w:pPr>
      <w:r>
        <w:rPr>
          <w:rFonts w:ascii="Calibri" w:hAnsi="Calibri"/>
          <w:b/>
          <w:sz w:val="22"/>
          <w:szCs w:val="22"/>
          <w:lang w:val="cs-CZ"/>
        </w:rPr>
        <w:t xml:space="preserve">        </w:t>
      </w:r>
      <w:r w:rsidR="005652DD" w:rsidRPr="007B0F80">
        <w:rPr>
          <w:rFonts w:ascii="Calibri" w:hAnsi="Calibri"/>
          <w:b/>
          <w:sz w:val="22"/>
          <w:szCs w:val="22"/>
          <w:lang w:val="cs-CZ"/>
        </w:rPr>
        <w:t>Práva a povinnosti Provozovatele</w:t>
      </w:r>
      <w:r w:rsidR="00013DDA">
        <w:rPr>
          <w:rFonts w:ascii="Calibri" w:hAnsi="Calibri"/>
          <w:b/>
          <w:sz w:val="22"/>
          <w:szCs w:val="22"/>
          <w:lang w:val="cs-CZ"/>
        </w:rPr>
        <w:t xml:space="preserve"> (pachtýře)</w:t>
      </w:r>
    </w:p>
    <w:p w14:paraId="31554F42" w14:textId="77777777" w:rsidR="00E71479" w:rsidRDefault="005652DD" w:rsidP="007A0237">
      <w:pPr>
        <w:pStyle w:val="Level2"/>
        <w:numPr>
          <w:ilvl w:val="2"/>
          <w:numId w:val="12"/>
        </w:numPr>
        <w:rPr>
          <w:rFonts w:ascii="Calibri" w:hAnsi="Calibri"/>
          <w:sz w:val="22"/>
          <w:szCs w:val="22"/>
          <w:lang w:val="cs-CZ"/>
        </w:rPr>
      </w:pPr>
      <w:r>
        <w:rPr>
          <w:rFonts w:ascii="Calibri" w:hAnsi="Calibri"/>
          <w:sz w:val="22"/>
          <w:szCs w:val="22"/>
          <w:lang w:val="cs-CZ"/>
        </w:rPr>
        <w:t xml:space="preserve">Provozovatel </w:t>
      </w:r>
      <w:r w:rsidR="00E71479">
        <w:rPr>
          <w:rFonts w:ascii="Calibri" w:hAnsi="Calibri"/>
          <w:sz w:val="22"/>
          <w:szCs w:val="22"/>
          <w:lang w:val="cs-CZ"/>
        </w:rPr>
        <w:t>se zavazuje</w:t>
      </w:r>
      <w:r w:rsidR="007679F3">
        <w:rPr>
          <w:rFonts w:ascii="Calibri" w:hAnsi="Calibri"/>
          <w:sz w:val="22"/>
          <w:szCs w:val="22"/>
          <w:lang w:val="cs-CZ"/>
        </w:rPr>
        <w:t xml:space="preserve"> ode dne Předání </w:t>
      </w:r>
      <w:r w:rsidR="0054515D">
        <w:rPr>
          <w:rFonts w:ascii="Calibri" w:hAnsi="Calibri"/>
          <w:sz w:val="22"/>
          <w:szCs w:val="22"/>
          <w:lang w:val="cs-CZ"/>
        </w:rPr>
        <w:t xml:space="preserve">Soubor zařízení </w:t>
      </w:r>
      <w:r>
        <w:rPr>
          <w:rFonts w:ascii="Calibri" w:hAnsi="Calibri"/>
          <w:sz w:val="22"/>
          <w:szCs w:val="22"/>
          <w:lang w:val="cs-CZ"/>
        </w:rPr>
        <w:t xml:space="preserve">užívat, spravovat a provozovat s nezbytnou odbornou péčí v souladu </w:t>
      </w:r>
      <w:r w:rsidR="00E71479">
        <w:rPr>
          <w:rFonts w:ascii="Calibri" w:hAnsi="Calibri"/>
          <w:sz w:val="22"/>
          <w:szCs w:val="22"/>
          <w:lang w:val="cs-CZ"/>
        </w:rPr>
        <w:t>s:</w:t>
      </w:r>
    </w:p>
    <w:p w14:paraId="30CE6640" w14:textId="77777777" w:rsidR="005652DD" w:rsidRPr="001F50E0" w:rsidRDefault="00E71479" w:rsidP="001C2176">
      <w:pPr>
        <w:pStyle w:val="Level5"/>
        <w:numPr>
          <w:ilvl w:val="0"/>
          <w:numId w:val="18"/>
        </w:numPr>
        <w:rPr>
          <w:rFonts w:ascii="Calibri" w:hAnsi="Calibri"/>
          <w:sz w:val="22"/>
          <w:szCs w:val="22"/>
          <w:lang w:val="cs-CZ"/>
        </w:rPr>
      </w:pPr>
      <w:r w:rsidRPr="001F50E0">
        <w:rPr>
          <w:rFonts w:ascii="Calibri" w:hAnsi="Calibri"/>
          <w:b/>
          <w:sz w:val="22"/>
          <w:szCs w:val="22"/>
          <w:lang w:val="cs-CZ"/>
        </w:rPr>
        <w:t xml:space="preserve">Nabídkovou </w:t>
      </w:r>
      <w:r w:rsidR="0054515D" w:rsidRPr="001F50E0">
        <w:rPr>
          <w:rFonts w:ascii="Calibri" w:hAnsi="Calibri"/>
          <w:b/>
          <w:sz w:val="22"/>
          <w:szCs w:val="22"/>
          <w:lang w:val="cs-CZ"/>
        </w:rPr>
        <w:t> </w:t>
      </w:r>
      <w:r w:rsidR="008573EA" w:rsidRPr="001F50E0">
        <w:rPr>
          <w:rFonts w:ascii="Calibri" w:hAnsi="Calibri"/>
          <w:b/>
          <w:sz w:val="22"/>
          <w:szCs w:val="22"/>
          <w:lang w:val="cs-CZ"/>
        </w:rPr>
        <w:t>cenou za 1 GJ v Kč uvedenou v na</w:t>
      </w:r>
      <w:r w:rsidRPr="001F50E0">
        <w:rPr>
          <w:rFonts w:ascii="Calibri" w:hAnsi="Calibri"/>
          <w:b/>
          <w:sz w:val="22"/>
          <w:szCs w:val="22"/>
          <w:lang w:val="cs-CZ"/>
        </w:rPr>
        <w:t>bídce Provozovatele</w:t>
      </w:r>
      <w:r w:rsidRPr="001F50E0">
        <w:rPr>
          <w:rFonts w:ascii="Calibri" w:hAnsi="Calibri"/>
          <w:sz w:val="22"/>
          <w:szCs w:val="22"/>
          <w:lang w:val="cs-CZ"/>
        </w:rPr>
        <w:t>;</w:t>
      </w:r>
    </w:p>
    <w:p w14:paraId="793585D4" w14:textId="77777777" w:rsidR="00E71479" w:rsidRDefault="00E71479" w:rsidP="001C2176">
      <w:pPr>
        <w:pStyle w:val="Level5"/>
        <w:numPr>
          <w:ilvl w:val="0"/>
          <w:numId w:val="18"/>
        </w:numPr>
        <w:rPr>
          <w:rFonts w:ascii="Calibri" w:hAnsi="Calibri"/>
          <w:sz w:val="22"/>
          <w:szCs w:val="22"/>
          <w:lang w:val="cs-CZ"/>
        </w:rPr>
      </w:pPr>
      <w:r>
        <w:rPr>
          <w:rFonts w:ascii="Calibri" w:hAnsi="Calibri"/>
          <w:sz w:val="22"/>
          <w:szCs w:val="22"/>
          <w:lang w:val="cs-CZ"/>
        </w:rPr>
        <w:t>Všemi příslušnými Povoleními (přičemž Provozovatel nese riziko, že jakékoliv Povolení nebude vydáno, bude opomenuto nebo nebude vyhovovat dané situaci, nebo že budou jednotlivá Povolení vzájemně v rozporu);</w:t>
      </w:r>
    </w:p>
    <w:p w14:paraId="155C1B64" w14:textId="77777777" w:rsidR="00E71479" w:rsidRDefault="00E71479" w:rsidP="001C2176">
      <w:pPr>
        <w:pStyle w:val="Level5"/>
        <w:numPr>
          <w:ilvl w:val="0"/>
          <w:numId w:val="18"/>
        </w:numPr>
        <w:rPr>
          <w:rFonts w:ascii="Calibri" w:hAnsi="Calibri"/>
          <w:sz w:val="22"/>
          <w:szCs w:val="22"/>
          <w:lang w:val="cs-CZ"/>
        </w:rPr>
      </w:pPr>
      <w:r>
        <w:rPr>
          <w:rFonts w:ascii="Calibri" w:hAnsi="Calibri"/>
          <w:sz w:val="22"/>
          <w:szCs w:val="22"/>
          <w:lang w:val="cs-CZ"/>
        </w:rPr>
        <w:t>Závaznými předpisy;</w:t>
      </w:r>
    </w:p>
    <w:p w14:paraId="09938B19" w14:textId="77777777" w:rsidR="00E71479" w:rsidRDefault="00E71479" w:rsidP="001C2176">
      <w:pPr>
        <w:pStyle w:val="Level5"/>
        <w:numPr>
          <w:ilvl w:val="0"/>
          <w:numId w:val="18"/>
        </w:numPr>
        <w:rPr>
          <w:rFonts w:ascii="Calibri" w:hAnsi="Calibri"/>
          <w:sz w:val="22"/>
          <w:szCs w:val="22"/>
          <w:lang w:val="cs-CZ"/>
        </w:rPr>
      </w:pPr>
      <w:r>
        <w:rPr>
          <w:rFonts w:ascii="Calibri" w:hAnsi="Calibri"/>
          <w:sz w:val="22"/>
          <w:szCs w:val="22"/>
          <w:lang w:val="cs-CZ"/>
        </w:rPr>
        <w:t>Zavedenou odbornou praxí;</w:t>
      </w:r>
    </w:p>
    <w:p w14:paraId="7C4BE14C" w14:textId="77777777" w:rsidR="00E71479" w:rsidRPr="00E71479" w:rsidRDefault="00507FFD" w:rsidP="001C2176">
      <w:pPr>
        <w:pStyle w:val="Level5"/>
        <w:numPr>
          <w:ilvl w:val="0"/>
          <w:numId w:val="18"/>
        </w:numPr>
        <w:rPr>
          <w:rFonts w:ascii="Calibri" w:hAnsi="Calibri"/>
          <w:sz w:val="22"/>
          <w:szCs w:val="22"/>
          <w:lang w:val="cs-CZ"/>
        </w:rPr>
      </w:pPr>
      <w:r>
        <w:rPr>
          <w:rFonts w:ascii="Calibri" w:hAnsi="Calibri"/>
          <w:sz w:val="22"/>
          <w:szCs w:val="22"/>
          <w:lang w:val="cs-CZ"/>
        </w:rPr>
        <w:t>s touto Smlouvou.</w:t>
      </w:r>
    </w:p>
    <w:p w14:paraId="060F08B0" w14:textId="77777777" w:rsidR="007B0F80" w:rsidRDefault="007B0F80" w:rsidP="005652DD">
      <w:pPr>
        <w:pStyle w:val="Level2"/>
        <w:numPr>
          <w:ilvl w:val="0"/>
          <w:numId w:val="0"/>
        </w:numPr>
        <w:ind w:left="705" w:hanging="705"/>
        <w:rPr>
          <w:rFonts w:ascii="Calibri" w:hAnsi="Calibri"/>
          <w:sz w:val="22"/>
          <w:szCs w:val="22"/>
          <w:lang w:val="cs-CZ"/>
        </w:rPr>
      </w:pPr>
      <w:r>
        <w:rPr>
          <w:rFonts w:ascii="Calibri" w:hAnsi="Calibri"/>
          <w:sz w:val="22"/>
          <w:szCs w:val="22"/>
          <w:lang w:val="cs-CZ"/>
        </w:rPr>
        <w:t>4.2.2.</w:t>
      </w:r>
      <w:r>
        <w:rPr>
          <w:rFonts w:ascii="Calibri" w:hAnsi="Calibri"/>
          <w:sz w:val="22"/>
          <w:szCs w:val="22"/>
          <w:lang w:val="cs-CZ"/>
        </w:rPr>
        <w:tab/>
        <w:t xml:space="preserve">Provozovatel není oprávněn </w:t>
      </w:r>
      <w:r w:rsidR="0054515D">
        <w:rPr>
          <w:rFonts w:ascii="Calibri" w:hAnsi="Calibri"/>
          <w:sz w:val="22"/>
          <w:szCs w:val="22"/>
          <w:lang w:val="cs-CZ"/>
        </w:rPr>
        <w:t>Soubor zařízení</w:t>
      </w:r>
      <w:r>
        <w:rPr>
          <w:rFonts w:ascii="Calibri" w:hAnsi="Calibri"/>
          <w:sz w:val="22"/>
          <w:szCs w:val="22"/>
          <w:lang w:val="cs-CZ"/>
        </w:rPr>
        <w:t xml:space="preserve"> zcizit ani jin</w:t>
      </w:r>
      <w:r w:rsidR="001F50E0">
        <w:rPr>
          <w:rFonts w:ascii="Calibri" w:hAnsi="Calibri"/>
          <w:sz w:val="22"/>
          <w:szCs w:val="22"/>
          <w:lang w:val="cs-CZ"/>
        </w:rPr>
        <w:t>ý</w:t>
      </w:r>
      <w:r>
        <w:rPr>
          <w:rFonts w:ascii="Calibri" w:hAnsi="Calibri"/>
          <w:sz w:val="22"/>
          <w:szCs w:val="22"/>
          <w:lang w:val="cs-CZ"/>
        </w:rPr>
        <w:t>m způsobem právně zatížit.</w:t>
      </w:r>
    </w:p>
    <w:p w14:paraId="09CD06F5" w14:textId="77777777" w:rsidR="007B0F80" w:rsidRDefault="007B0F80" w:rsidP="005652DD">
      <w:pPr>
        <w:pStyle w:val="Level2"/>
        <w:numPr>
          <w:ilvl w:val="0"/>
          <w:numId w:val="0"/>
        </w:numPr>
        <w:ind w:left="705" w:hanging="705"/>
        <w:rPr>
          <w:rFonts w:ascii="Calibri" w:hAnsi="Calibri"/>
          <w:sz w:val="22"/>
          <w:szCs w:val="22"/>
          <w:lang w:val="cs-CZ"/>
        </w:rPr>
      </w:pPr>
      <w:r>
        <w:rPr>
          <w:rFonts w:ascii="Calibri" w:hAnsi="Calibri"/>
          <w:sz w:val="22"/>
          <w:szCs w:val="22"/>
          <w:lang w:val="cs-CZ"/>
        </w:rPr>
        <w:t>4.2.3.</w:t>
      </w:r>
      <w:r>
        <w:rPr>
          <w:rFonts w:ascii="Calibri" w:hAnsi="Calibri"/>
          <w:sz w:val="22"/>
          <w:szCs w:val="22"/>
          <w:lang w:val="cs-CZ"/>
        </w:rPr>
        <w:tab/>
        <w:t xml:space="preserve">Provozovatel je povinen </w:t>
      </w:r>
      <w:r w:rsidR="0054515D">
        <w:rPr>
          <w:rFonts w:ascii="Calibri" w:hAnsi="Calibri"/>
          <w:sz w:val="22"/>
          <w:szCs w:val="22"/>
          <w:lang w:val="cs-CZ"/>
        </w:rPr>
        <w:t>Zařízení</w:t>
      </w:r>
      <w:r>
        <w:rPr>
          <w:rFonts w:ascii="Calibri" w:hAnsi="Calibri"/>
          <w:sz w:val="22"/>
          <w:szCs w:val="22"/>
          <w:lang w:val="cs-CZ"/>
        </w:rPr>
        <w:t xml:space="preserve"> řádně evidovat, udržovat jej v řádném a užívání schopném stavu, provádět důsledně a soustavně veškerá opatření potřebná k jeho ochraně a dbát zejména o to, aby se předešlo jeho poškození, ztrátě, zneužití nebo rozkrádání.</w:t>
      </w:r>
    </w:p>
    <w:p w14:paraId="19908F44" w14:textId="77777777" w:rsidR="007B0F80" w:rsidRDefault="007B0F80" w:rsidP="007A0237">
      <w:pPr>
        <w:pStyle w:val="Level2"/>
        <w:numPr>
          <w:ilvl w:val="2"/>
          <w:numId w:val="11"/>
        </w:numPr>
        <w:rPr>
          <w:rFonts w:ascii="Calibri" w:hAnsi="Calibri"/>
          <w:sz w:val="22"/>
          <w:szCs w:val="22"/>
          <w:lang w:val="cs-CZ"/>
        </w:rPr>
      </w:pPr>
      <w:r w:rsidRPr="007B0F80">
        <w:rPr>
          <w:rFonts w:ascii="Calibri" w:hAnsi="Calibri"/>
          <w:sz w:val="22"/>
          <w:szCs w:val="22"/>
          <w:lang w:val="cs-CZ"/>
        </w:rPr>
        <w:t xml:space="preserve">Provozovatel je oprávněn užívat </w:t>
      </w:r>
      <w:r w:rsidR="0054515D">
        <w:rPr>
          <w:rFonts w:ascii="Calibri" w:hAnsi="Calibri"/>
          <w:sz w:val="22"/>
          <w:szCs w:val="22"/>
          <w:lang w:val="cs-CZ"/>
        </w:rPr>
        <w:t>Soubor zařízení</w:t>
      </w:r>
      <w:r w:rsidRPr="007B0F80">
        <w:rPr>
          <w:rFonts w:ascii="Calibri" w:hAnsi="Calibri"/>
          <w:sz w:val="22"/>
          <w:szCs w:val="22"/>
          <w:lang w:val="cs-CZ"/>
        </w:rPr>
        <w:t xml:space="preserve"> a příjezdov</w:t>
      </w:r>
      <w:r w:rsidR="0054515D">
        <w:rPr>
          <w:rFonts w:ascii="Calibri" w:hAnsi="Calibri"/>
          <w:sz w:val="22"/>
          <w:szCs w:val="22"/>
          <w:lang w:val="cs-CZ"/>
        </w:rPr>
        <w:t>é</w:t>
      </w:r>
      <w:r w:rsidRPr="007B0F80">
        <w:rPr>
          <w:rFonts w:ascii="Calibri" w:hAnsi="Calibri"/>
          <w:sz w:val="22"/>
          <w:szCs w:val="22"/>
          <w:lang w:val="cs-CZ"/>
        </w:rPr>
        <w:t xml:space="preserve"> komunikac</w:t>
      </w:r>
      <w:r w:rsidR="0054515D">
        <w:rPr>
          <w:rFonts w:ascii="Calibri" w:hAnsi="Calibri"/>
          <w:sz w:val="22"/>
          <w:szCs w:val="22"/>
          <w:lang w:val="cs-CZ"/>
        </w:rPr>
        <w:t>e</w:t>
      </w:r>
      <w:r w:rsidRPr="007B0F80">
        <w:rPr>
          <w:rFonts w:ascii="Calibri" w:hAnsi="Calibri"/>
          <w:sz w:val="22"/>
          <w:szCs w:val="22"/>
          <w:lang w:val="cs-CZ"/>
        </w:rPr>
        <w:t xml:space="preserve"> a parkovací zón</w:t>
      </w:r>
      <w:r w:rsidR="0054515D">
        <w:rPr>
          <w:rFonts w:ascii="Calibri" w:hAnsi="Calibri"/>
          <w:sz w:val="22"/>
          <w:szCs w:val="22"/>
          <w:lang w:val="cs-CZ"/>
        </w:rPr>
        <w:t>y</w:t>
      </w:r>
      <w:r w:rsidRPr="007B0F80">
        <w:rPr>
          <w:rFonts w:ascii="Calibri" w:hAnsi="Calibri"/>
          <w:sz w:val="22"/>
          <w:szCs w:val="22"/>
          <w:lang w:val="cs-CZ"/>
        </w:rPr>
        <w:t xml:space="preserve"> přilehl</w:t>
      </w:r>
      <w:r w:rsidR="0054515D">
        <w:rPr>
          <w:rFonts w:ascii="Calibri" w:hAnsi="Calibri"/>
          <w:sz w:val="22"/>
          <w:szCs w:val="22"/>
          <w:lang w:val="cs-CZ"/>
        </w:rPr>
        <w:t>é</w:t>
      </w:r>
      <w:r w:rsidRPr="007B0F80">
        <w:rPr>
          <w:rFonts w:ascii="Calibri" w:hAnsi="Calibri"/>
          <w:sz w:val="22"/>
          <w:szCs w:val="22"/>
          <w:lang w:val="cs-CZ"/>
        </w:rPr>
        <w:t xml:space="preserve"> k </w:t>
      </w:r>
      <w:r w:rsidR="0054515D">
        <w:rPr>
          <w:rFonts w:ascii="Calibri" w:hAnsi="Calibri"/>
          <w:sz w:val="22"/>
          <w:szCs w:val="22"/>
          <w:lang w:val="cs-CZ"/>
        </w:rPr>
        <w:t>Zařízení</w:t>
      </w:r>
      <w:r w:rsidRPr="007B0F80">
        <w:rPr>
          <w:rFonts w:ascii="Calibri" w:hAnsi="Calibri"/>
          <w:sz w:val="22"/>
          <w:szCs w:val="22"/>
          <w:lang w:val="cs-CZ"/>
        </w:rPr>
        <w:t xml:space="preserve"> k</w:t>
      </w:r>
      <w:r w:rsidR="00480399">
        <w:rPr>
          <w:rFonts w:ascii="Calibri" w:hAnsi="Calibri"/>
          <w:sz w:val="22"/>
          <w:szCs w:val="22"/>
          <w:lang w:val="cs-CZ"/>
        </w:rPr>
        <w:t> </w:t>
      </w:r>
      <w:r w:rsidRPr="007B0F80">
        <w:rPr>
          <w:rFonts w:ascii="Calibri" w:hAnsi="Calibri"/>
          <w:sz w:val="22"/>
          <w:szCs w:val="22"/>
          <w:lang w:val="cs-CZ"/>
        </w:rPr>
        <w:t>činnostem</w:t>
      </w:r>
      <w:r w:rsidR="00480399">
        <w:rPr>
          <w:rFonts w:ascii="Calibri" w:hAnsi="Calibri"/>
          <w:sz w:val="22"/>
          <w:szCs w:val="22"/>
          <w:lang w:val="cs-CZ"/>
        </w:rPr>
        <w:t>, S</w:t>
      </w:r>
      <w:r w:rsidRPr="007B0F80">
        <w:rPr>
          <w:rFonts w:ascii="Calibri" w:hAnsi="Calibri"/>
          <w:sz w:val="22"/>
          <w:szCs w:val="22"/>
          <w:lang w:val="cs-CZ"/>
        </w:rPr>
        <w:t>lužbám</w:t>
      </w:r>
      <w:r w:rsidR="00480399">
        <w:rPr>
          <w:rFonts w:ascii="Calibri" w:hAnsi="Calibri"/>
          <w:sz w:val="22"/>
          <w:szCs w:val="22"/>
          <w:lang w:val="cs-CZ"/>
        </w:rPr>
        <w:t xml:space="preserve"> a</w:t>
      </w:r>
      <w:r w:rsidRPr="007B0F80">
        <w:rPr>
          <w:rFonts w:ascii="Calibri" w:hAnsi="Calibri"/>
          <w:sz w:val="22"/>
          <w:szCs w:val="22"/>
          <w:lang w:val="cs-CZ"/>
        </w:rPr>
        <w:t xml:space="preserve"> zabezpečování zá</w:t>
      </w:r>
      <w:r w:rsidR="00480399">
        <w:rPr>
          <w:rFonts w:ascii="Calibri" w:hAnsi="Calibri"/>
          <w:sz w:val="22"/>
          <w:szCs w:val="22"/>
          <w:lang w:val="cs-CZ"/>
        </w:rPr>
        <w:t xml:space="preserve">vazků </w:t>
      </w:r>
      <w:r w:rsidR="001F50E0">
        <w:rPr>
          <w:rFonts w:ascii="Calibri" w:hAnsi="Calibri"/>
          <w:sz w:val="22"/>
          <w:szCs w:val="22"/>
          <w:lang w:val="cs-CZ"/>
        </w:rPr>
        <w:t>plynoucích z</w:t>
      </w:r>
      <w:r w:rsidR="00480399">
        <w:rPr>
          <w:rFonts w:ascii="Calibri" w:hAnsi="Calibri"/>
          <w:sz w:val="22"/>
          <w:szCs w:val="22"/>
          <w:lang w:val="cs-CZ"/>
        </w:rPr>
        <w:t xml:space="preserve"> této Smlouv</w:t>
      </w:r>
      <w:r w:rsidR="001F50E0">
        <w:rPr>
          <w:rFonts w:ascii="Calibri" w:hAnsi="Calibri"/>
          <w:sz w:val="22"/>
          <w:szCs w:val="22"/>
          <w:lang w:val="cs-CZ"/>
        </w:rPr>
        <w:t>y</w:t>
      </w:r>
      <w:r w:rsidR="00480399">
        <w:rPr>
          <w:rFonts w:ascii="Calibri" w:hAnsi="Calibri"/>
          <w:sz w:val="22"/>
          <w:szCs w:val="22"/>
          <w:lang w:val="cs-CZ"/>
        </w:rPr>
        <w:t>.</w:t>
      </w:r>
    </w:p>
    <w:p w14:paraId="73E7057A" w14:textId="00CA1E06" w:rsidR="00BD2B39" w:rsidRPr="008C03A6" w:rsidRDefault="00BD2B39" w:rsidP="007A0237">
      <w:pPr>
        <w:pStyle w:val="Level2"/>
        <w:numPr>
          <w:ilvl w:val="2"/>
          <w:numId w:val="11"/>
        </w:numPr>
        <w:rPr>
          <w:rFonts w:ascii="Calibri" w:hAnsi="Calibri"/>
          <w:sz w:val="22"/>
          <w:szCs w:val="22"/>
          <w:lang w:val="cs-CZ"/>
        </w:rPr>
      </w:pPr>
      <w:r w:rsidRPr="008C03A6">
        <w:rPr>
          <w:rFonts w:ascii="Calibri" w:hAnsi="Calibri"/>
          <w:sz w:val="22"/>
          <w:szCs w:val="22"/>
          <w:lang w:val="cs-CZ"/>
        </w:rPr>
        <w:t>Provozovatel nesmí využívat plochy před objektem kotelny a uhelny pro skladování paliva, odpadů nebo jiných zařízení bez výslovného souhlasu Vlastníka.</w:t>
      </w:r>
    </w:p>
    <w:p w14:paraId="59D4E843" w14:textId="77777777" w:rsidR="007B0F80" w:rsidRPr="007B0F80" w:rsidRDefault="007B0F80" w:rsidP="007A0237">
      <w:pPr>
        <w:pStyle w:val="Level2"/>
        <w:numPr>
          <w:ilvl w:val="2"/>
          <w:numId w:val="11"/>
        </w:numPr>
        <w:rPr>
          <w:rFonts w:ascii="Calibri" w:hAnsi="Calibri"/>
          <w:sz w:val="22"/>
          <w:szCs w:val="22"/>
          <w:lang w:val="cs-CZ"/>
        </w:rPr>
      </w:pPr>
      <w:r w:rsidRPr="007B0F80">
        <w:rPr>
          <w:rFonts w:ascii="Calibri" w:hAnsi="Calibri"/>
          <w:sz w:val="22"/>
          <w:szCs w:val="22"/>
          <w:lang w:val="cs-CZ"/>
        </w:rPr>
        <w:t xml:space="preserve">Provozovatel je povinen pečovat o to, aby na </w:t>
      </w:r>
      <w:r w:rsidR="00480399">
        <w:rPr>
          <w:rFonts w:ascii="Calibri" w:hAnsi="Calibri"/>
          <w:sz w:val="22"/>
          <w:szCs w:val="22"/>
          <w:lang w:val="cs-CZ"/>
        </w:rPr>
        <w:t>Zařízení</w:t>
      </w:r>
      <w:r w:rsidRPr="007B0F80">
        <w:rPr>
          <w:rFonts w:ascii="Calibri" w:hAnsi="Calibri"/>
          <w:sz w:val="22"/>
          <w:szCs w:val="22"/>
          <w:lang w:val="cs-CZ"/>
        </w:rPr>
        <w:t xml:space="preserve"> nevznikla škoda. Dále je povinen na vlastní náklady zajišťovat jeho Běžnou údržbu a Běžné opravy</w:t>
      </w:r>
      <w:r w:rsidR="006C2210">
        <w:rPr>
          <w:rFonts w:ascii="Calibri" w:hAnsi="Calibri"/>
          <w:sz w:val="22"/>
          <w:szCs w:val="22"/>
          <w:lang w:val="cs-CZ"/>
        </w:rPr>
        <w:t xml:space="preserve">, a </w:t>
      </w:r>
      <w:r w:rsidR="006C2210" w:rsidRPr="001F50E0">
        <w:rPr>
          <w:rFonts w:ascii="Calibri" w:hAnsi="Calibri"/>
          <w:sz w:val="22"/>
          <w:szCs w:val="22"/>
          <w:lang w:val="cs-CZ"/>
        </w:rPr>
        <w:t>to až do výše dle čl. 4.4.</w:t>
      </w:r>
      <w:r w:rsidR="00021938" w:rsidRPr="001F50E0">
        <w:rPr>
          <w:rFonts w:ascii="Calibri" w:hAnsi="Calibri"/>
          <w:sz w:val="22"/>
          <w:szCs w:val="22"/>
          <w:lang w:val="cs-CZ"/>
        </w:rPr>
        <w:t>2.</w:t>
      </w:r>
      <w:r w:rsidR="00021938" w:rsidRPr="006D6080">
        <w:rPr>
          <w:rFonts w:ascii="Calibri" w:hAnsi="Calibri"/>
          <w:sz w:val="22"/>
          <w:szCs w:val="22"/>
          <w:lang w:val="cs-CZ"/>
        </w:rPr>
        <w:t xml:space="preserve"> </w:t>
      </w:r>
      <w:r w:rsidRPr="007B0F80">
        <w:rPr>
          <w:rFonts w:ascii="Calibri" w:hAnsi="Calibri"/>
          <w:sz w:val="22"/>
          <w:szCs w:val="22"/>
          <w:lang w:val="cs-CZ"/>
        </w:rPr>
        <w:t xml:space="preserve">Údržba veřejných prostranství přímo sousedících s objekty předmětu </w:t>
      </w:r>
      <w:r w:rsidR="00822C0A">
        <w:rPr>
          <w:rFonts w:ascii="Calibri" w:hAnsi="Calibri"/>
          <w:sz w:val="22"/>
          <w:szCs w:val="22"/>
          <w:lang w:val="cs-CZ"/>
        </w:rPr>
        <w:t>pachtu</w:t>
      </w:r>
      <w:r w:rsidRPr="007B0F80">
        <w:rPr>
          <w:rFonts w:ascii="Calibri" w:hAnsi="Calibri"/>
          <w:sz w:val="22"/>
          <w:szCs w:val="22"/>
          <w:lang w:val="cs-CZ"/>
        </w:rPr>
        <w:t xml:space="preserve"> zů</w:t>
      </w:r>
      <w:r w:rsidR="00480399">
        <w:rPr>
          <w:rFonts w:ascii="Calibri" w:hAnsi="Calibri"/>
          <w:sz w:val="22"/>
          <w:szCs w:val="22"/>
          <w:lang w:val="cs-CZ"/>
        </w:rPr>
        <w:t xml:space="preserve">stává </w:t>
      </w:r>
      <w:r w:rsidR="00507FFD">
        <w:rPr>
          <w:rFonts w:ascii="Calibri" w:hAnsi="Calibri"/>
          <w:sz w:val="22"/>
          <w:szCs w:val="22"/>
          <w:lang w:val="cs-CZ"/>
        </w:rPr>
        <w:t xml:space="preserve">                      </w:t>
      </w:r>
      <w:r w:rsidR="00480399">
        <w:rPr>
          <w:rFonts w:ascii="Calibri" w:hAnsi="Calibri"/>
          <w:sz w:val="22"/>
          <w:szCs w:val="22"/>
          <w:lang w:val="cs-CZ"/>
        </w:rPr>
        <w:t>v povinnostech Vlastníka.</w:t>
      </w:r>
    </w:p>
    <w:p w14:paraId="57DF33E5" w14:textId="77777777" w:rsidR="007B0F80" w:rsidRPr="007B0F80" w:rsidRDefault="007B0F80" w:rsidP="007A0237">
      <w:pPr>
        <w:pStyle w:val="Level2"/>
        <w:numPr>
          <w:ilvl w:val="2"/>
          <w:numId w:val="11"/>
        </w:numPr>
        <w:rPr>
          <w:rFonts w:ascii="Calibri" w:hAnsi="Calibri"/>
          <w:sz w:val="22"/>
          <w:szCs w:val="22"/>
          <w:lang w:val="cs-CZ"/>
        </w:rPr>
      </w:pPr>
      <w:r w:rsidRPr="007B0F80">
        <w:rPr>
          <w:rFonts w:ascii="Calibri" w:hAnsi="Calibri"/>
          <w:sz w:val="22"/>
          <w:szCs w:val="22"/>
          <w:lang w:val="cs-CZ"/>
        </w:rPr>
        <w:t>Nepostará-li se Provozovatel o provedení údržby nebo odstranění škod podle předchozích ustanovení, je Vlastník oprávněn k tomu Provozovatele píse</w:t>
      </w:r>
      <w:r w:rsidR="007D7577">
        <w:rPr>
          <w:rFonts w:ascii="Calibri" w:hAnsi="Calibri"/>
          <w:sz w:val="22"/>
          <w:szCs w:val="22"/>
          <w:lang w:val="cs-CZ"/>
        </w:rPr>
        <w:t>mně vyzvat. Pokud Provozovatel B</w:t>
      </w:r>
      <w:r w:rsidRPr="007B0F80">
        <w:rPr>
          <w:rFonts w:ascii="Calibri" w:hAnsi="Calibri"/>
          <w:sz w:val="22"/>
          <w:szCs w:val="22"/>
          <w:lang w:val="cs-CZ"/>
        </w:rPr>
        <w:t xml:space="preserve">ěžnou údržbu nebo odstranění škod neučiní ani v dodatečně lhůtě na základě písemné výzvy, je Vlastník oprávněn učinit tak sám a požadovat od </w:t>
      </w:r>
      <w:r w:rsidR="00822C0A">
        <w:rPr>
          <w:rFonts w:ascii="Calibri" w:hAnsi="Calibri"/>
          <w:sz w:val="22"/>
          <w:szCs w:val="22"/>
          <w:lang w:val="cs-CZ"/>
        </w:rPr>
        <w:t>Vlastníka</w:t>
      </w:r>
      <w:r w:rsidRPr="007B0F80">
        <w:rPr>
          <w:rFonts w:ascii="Calibri" w:hAnsi="Calibri"/>
          <w:sz w:val="22"/>
          <w:szCs w:val="22"/>
          <w:lang w:val="cs-CZ"/>
        </w:rPr>
        <w:t xml:space="preserve"> odpovídající náhradu.</w:t>
      </w:r>
    </w:p>
    <w:p w14:paraId="28D6C510" w14:textId="77777777" w:rsidR="007B0F80" w:rsidRPr="007B0F80" w:rsidRDefault="007B0F80" w:rsidP="007A0237">
      <w:pPr>
        <w:pStyle w:val="Level2"/>
        <w:numPr>
          <w:ilvl w:val="2"/>
          <w:numId w:val="11"/>
        </w:numPr>
        <w:rPr>
          <w:rFonts w:ascii="Calibri" w:hAnsi="Calibri"/>
          <w:sz w:val="22"/>
          <w:szCs w:val="22"/>
          <w:lang w:val="cs-CZ"/>
        </w:rPr>
      </w:pPr>
      <w:r w:rsidRPr="007B0F80">
        <w:rPr>
          <w:rFonts w:ascii="Calibri" w:hAnsi="Calibri"/>
          <w:sz w:val="22"/>
          <w:szCs w:val="22"/>
          <w:lang w:val="cs-CZ"/>
        </w:rPr>
        <w:lastRenderedPageBreak/>
        <w:t xml:space="preserve">Jakékoliv další změny nebo úpravy </w:t>
      </w:r>
      <w:r w:rsidR="00480399">
        <w:rPr>
          <w:rFonts w:ascii="Calibri" w:hAnsi="Calibri"/>
          <w:sz w:val="22"/>
          <w:szCs w:val="22"/>
          <w:lang w:val="cs-CZ"/>
        </w:rPr>
        <w:t>Souboru zařízení</w:t>
      </w:r>
      <w:r w:rsidRPr="007B0F80">
        <w:rPr>
          <w:rFonts w:ascii="Calibri" w:hAnsi="Calibri"/>
          <w:sz w:val="22"/>
          <w:szCs w:val="22"/>
          <w:lang w:val="cs-CZ"/>
        </w:rPr>
        <w:t>, kromě op</w:t>
      </w:r>
      <w:r w:rsidR="00480399">
        <w:rPr>
          <w:rFonts w:ascii="Calibri" w:hAnsi="Calibri"/>
          <w:sz w:val="22"/>
          <w:szCs w:val="22"/>
          <w:lang w:val="cs-CZ"/>
        </w:rPr>
        <w:t>rav a úprav předvídaných touto S</w:t>
      </w:r>
      <w:r w:rsidRPr="007B0F80">
        <w:rPr>
          <w:rFonts w:ascii="Calibri" w:hAnsi="Calibri"/>
          <w:sz w:val="22"/>
          <w:szCs w:val="22"/>
          <w:lang w:val="cs-CZ"/>
        </w:rPr>
        <w:t>mlouvou je Provozovatel oprávněn provádět pouze s předchozím písemným souhlasem Vlastníka.</w:t>
      </w:r>
    </w:p>
    <w:p w14:paraId="5252CDBB" w14:textId="77777777" w:rsidR="007B0F80" w:rsidRPr="008C03A6" w:rsidRDefault="007B0F80" w:rsidP="007A0237">
      <w:pPr>
        <w:pStyle w:val="Level2"/>
        <w:numPr>
          <w:ilvl w:val="2"/>
          <w:numId w:val="11"/>
        </w:numPr>
        <w:rPr>
          <w:rFonts w:ascii="Calibri" w:hAnsi="Calibri"/>
          <w:sz w:val="22"/>
          <w:szCs w:val="22"/>
          <w:lang w:val="cs-CZ"/>
        </w:rPr>
      </w:pPr>
      <w:r w:rsidRPr="007B0F80">
        <w:rPr>
          <w:rFonts w:ascii="Calibri" w:hAnsi="Calibri"/>
          <w:sz w:val="22"/>
          <w:szCs w:val="22"/>
          <w:lang w:val="cs-CZ"/>
        </w:rPr>
        <w:t xml:space="preserve">Provozovatel je bez zbytečného odkladu povinen oznámit </w:t>
      </w:r>
      <w:r w:rsidR="00822C0A">
        <w:rPr>
          <w:rFonts w:ascii="Calibri" w:hAnsi="Calibri"/>
          <w:sz w:val="22"/>
          <w:szCs w:val="22"/>
          <w:lang w:val="cs-CZ"/>
        </w:rPr>
        <w:t>Vlastníku</w:t>
      </w:r>
      <w:r w:rsidRPr="007B0F80">
        <w:rPr>
          <w:rFonts w:ascii="Calibri" w:hAnsi="Calibri"/>
          <w:sz w:val="22"/>
          <w:szCs w:val="22"/>
          <w:lang w:val="cs-CZ"/>
        </w:rPr>
        <w:t xml:space="preserve"> potřebu </w:t>
      </w:r>
      <w:r w:rsidRPr="008C03A6">
        <w:rPr>
          <w:rFonts w:ascii="Calibri" w:hAnsi="Calibri"/>
          <w:sz w:val="22"/>
          <w:szCs w:val="22"/>
          <w:lang w:val="cs-CZ"/>
        </w:rPr>
        <w:t>oprav</w:t>
      </w:r>
      <w:r w:rsidR="00604EDE" w:rsidRPr="008C03A6">
        <w:rPr>
          <w:rFonts w:ascii="Calibri" w:hAnsi="Calibri"/>
          <w:sz w:val="22"/>
          <w:szCs w:val="22"/>
          <w:lang w:val="cs-CZ"/>
        </w:rPr>
        <w:t xml:space="preserve"> Souboru zařízení</w:t>
      </w:r>
      <w:r w:rsidRPr="008C03A6">
        <w:rPr>
          <w:rFonts w:ascii="Calibri" w:hAnsi="Calibri"/>
          <w:sz w:val="22"/>
          <w:szCs w:val="22"/>
          <w:lang w:val="cs-CZ"/>
        </w:rPr>
        <w:t>, které má provést Vlastník, a umožnit jejich provedení.</w:t>
      </w:r>
    </w:p>
    <w:p w14:paraId="4DAB4D62" w14:textId="77777777" w:rsidR="007B0F80" w:rsidRPr="007B0F80" w:rsidRDefault="007B0F80" w:rsidP="007A0237">
      <w:pPr>
        <w:pStyle w:val="Level2"/>
        <w:numPr>
          <w:ilvl w:val="2"/>
          <w:numId w:val="11"/>
        </w:numPr>
        <w:rPr>
          <w:rFonts w:ascii="Calibri" w:hAnsi="Calibri"/>
          <w:sz w:val="22"/>
          <w:szCs w:val="22"/>
          <w:lang w:val="cs-CZ"/>
        </w:rPr>
      </w:pPr>
      <w:r w:rsidRPr="008C03A6">
        <w:rPr>
          <w:rFonts w:ascii="Calibri" w:hAnsi="Calibri"/>
          <w:sz w:val="22"/>
          <w:szCs w:val="22"/>
          <w:lang w:val="cs-CZ"/>
        </w:rPr>
        <w:t>Nepostará-li se Vlastník o včasné provedení oprav</w:t>
      </w:r>
      <w:r w:rsidR="00604EDE" w:rsidRPr="008C03A6">
        <w:rPr>
          <w:rFonts w:ascii="Calibri" w:hAnsi="Calibri"/>
          <w:sz w:val="22"/>
          <w:szCs w:val="22"/>
          <w:lang w:val="cs-CZ"/>
        </w:rPr>
        <w:t xml:space="preserve"> Souboru zařízení</w:t>
      </w:r>
      <w:r w:rsidRPr="008C03A6">
        <w:rPr>
          <w:rFonts w:ascii="Calibri" w:hAnsi="Calibri"/>
          <w:sz w:val="22"/>
          <w:szCs w:val="22"/>
          <w:lang w:val="cs-CZ"/>
        </w:rPr>
        <w:t xml:space="preserve">, které má zajišťovat, je </w:t>
      </w:r>
      <w:r w:rsidRPr="007B0F80">
        <w:rPr>
          <w:rFonts w:ascii="Calibri" w:hAnsi="Calibri"/>
          <w:sz w:val="22"/>
          <w:szCs w:val="22"/>
          <w:lang w:val="cs-CZ"/>
        </w:rPr>
        <w:t xml:space="preserve">Provozovatel oprávněn učinit tak po předběžném písemném vyrozumění </w:t>
      </w:r>
      <w:r w:rsidR="00822C0A">
        <w:rPr>
          <w:rFonts w:ascii="Calibri" w:hAnsi="Calibri"/>
          <w:sz w:val="22"/>
          <w:szCs w:val="22"/>
          <w:lang w:val="cs-CZ"/>
        </w:rPr>
        <w:t>Vlastníka</w:t>
      </w:r>
      <w:r w:rsidRPr="007B0F80">
        <w:rPr>
          <w:rFonts w:ascii="Calibri" w:hAnsi="Calibri"/>
          <w:sz w:val="22"/>
          <w:szCs w:val="22"/>
          <w:lang w:val="cs-CZ"/>
        </w:rPr>
        <w:t xml:space="preserve"> sám a požadovat od něj odpovídající náhradu.</w:t>
      </w:r>
    </w:p>
    <w:p w14:paraId="3FC48942" w14:textId="77777777" w:rsidR="00A55147" w:rsidRPr="001F50E0" w:rsidRDefault="00FA48BF" w:rsidP="007A0237">
      <w:pPr>
        <w:pStyle w:val="Level2"/>
        <w:numPr>
          <w:ilvl w:val="2"/>
          <w:numId w:val="11"/>
        </w:numPr>
        <w:rPr>
          <w:rFonts w:ascii="Calibri" w:hAnsi="Calibri"/>
          <w:sz w:val="22"/>
          <w:szCs w:val="22"/>
          <w:lang w:val="cs-CZ"/>
        </w:rPr>
      </w:pPr>
      <w:r w:rsidRPr="001F50E0">
        <w:rPr>
          <w:rFonts w:ascii="Calibri" w:hAnsi="Calibri"/>
          <w:sz w:val="22"/>
          <w:szCs w:val="22"/>
          <w:lang w:val="cs-CZ"/>
        </w:rPr>
        <w:t xml:space="preserve">Provozovatel </w:t>
      </w:r>
      <w:r w:rsidR="00822C0A" w:rsidRPr="001F50E0">
        <w:rPr>
          <w:rFonts w:ascii="Calibri" w:hAnsi="Calibri"/>
          <w:sz w:val="22"/>
          <w:szCs w:val="22"/>
          <w:lang w:val="cs-CZ"/>
        </w:rPr>
        <w:t>ponese na</w:t>
      </w:r>
      <w:r w:rsidR="00A55147" w:rsidRPr="001F50E0">
        <w:rPr>
          <w:rFonts w:ascii="Calibri" w:hAnsi="Calibri"/>
          <w:sz w:val="22"/>
          <w:szCs w:val="22"/>
          <w:lang w:val="cs-CZ"/>
        </w:rPr>
        <w:t xml:space="preserve"> </w:t>
      </w:r>
      <w:r w:rsidR="00822C0A" w:rsidRPr="001F50E0">
        <w:rPr>
          <w:rFonts w:ascii="Calibri" w:hAnsi="Calibri"/>
          <w:sz w:val="22"/>
          <w:szCs w:val="22"/>
          <w:lang w:val="cs-CZ"/>
        </w:rPr>
        <w:t>svůj účet veškeré náklady a výdaje spojené s</w:t>
      </w:r>
      <w:r w:rsidR="00A55147" w:rsidRPr="001F50E0">
        <w:rPr>
          <w:rFonts w:ascii="Calibri" w:hAnsi="Calibri"/>
          <w:sz w:val="22"/>
          <w:szCs w:val="22"/>
          <w:lang w:val="cs-CZ"/>
        </w:rPr>
        <w:t>e</w:t>
      </w:r>
      <w:r w:rsidR="00822C0A" w:rsidRPr="001F50E0">
        <w:rPr>
          <w:rFonts w:ascii="Calibri" w:hAnsi="Calibri"/>
          <w:sz w:val="22"/>
          <w:szCs w:val="22"/>
          <w:lang w:val="cs-CZ"/>
        </w:rPr>
        <w:t xml:space="preserve"> správou Souboru zařízení</w:t>
      </w:r>
      <w:r w:rsidR="00A55147" w:rsidRPr="001F50E0">
        <w:rPr>
          <w:rFonts w:ascii="Calibri" w:hAnsi="Calibri"/>
          <w:sz w:val="22"/>
          <w:szCs w:val="22"/>
          <w:lang w:val="cs-CZ"/>
        </w:rPr>
        <w:t xml:space="preserve"> a jeho plným provozem, včetně údržby, Běžných oprav a povinných revizí (včetně např. nákladů na energie, odvoz odpadu, osobní náklady spojené s obsluhou Zařízení, veškerý materiál, jakož i veškeré další náklady, které provoz a správa Zařízení na principu odborné                  a hospodárné péče vyžaduje)</w:t>
      </w:r>
      <w:r w:rsidR="007B0F80" w:rsidRPr="001F50E0">
        <w:rPr>
          <w:rFonts w:ascii="Calibri" w:hAnsi="Calibri"/>
          <w:sz w:val="22"/>
          <w:szCs w:val="22"/>
          <w:lang w:val="cs-CZ"/>
        </w:rPr>
        <w:t>.</w:t>
      </w:r>
      <w:r w:rsidR="00507FFD" w:rsidRPr="001F50E0">
        <w:rPr>
          <w:rFonts w:ascii="Calibri" w:hAnsi="Calibri"/>
          <w:sz w:val="22"/>
          <w:szCs w:val="22"/>
          <w:lang w:val="cs-CZ"/>
        </w:rPr>
        <w:t xml:space="preserve"> </w:t>
      </w:r>
      <w:r w:rsidR="00A55147" w:rsidRPr="001F50E0">
        <w:rPr>
          <w:rFonts w:ascii="Calibri" w:hAnsi="Calibri"/>
          <w:sz w:val="22"/>
          <w:szCs w:val="22"/>
          <w:lang w:val="cs-CZ"/>
        </w:rPr>
        <w:t xml:space="preserve">Provozovateli za tuto činnost nenáleží žádná jiná odměna než oprávnění vybírat Poplatky od </w:t>
      </w:r>
      <w:r w:rsidR="001F50E0" w:rsidRPr="001F50E0">
        <w:rPr>
          <w:rFonts w:ascii="Calibri" w:hAnsi="Calibri"/>
          <w:sz w:val="22"/>
          <w:szCs w:val="22"/>
          <w:lang w:val="cs-CZ"/>
        </w:rPr>
        <w:t>O</w:t>
      </w:r>
      <w:r w:rsidR="00A55147" w:rsidRPr="001F50E0">
        <w:rPr>
          <w:rFonts w:ascii="Calibri" w:hAnsi="Calibri"/>
          <w:sz w:val="22"/>
          <w:szCs w:val="22"/>
          <w:lang w:val="cs-CZ"/>
        </w:rPr>
        <w:t>dběratelů dle této Smlouvy.</w:t>
      </w:r>
    </w:p>
    <w:p w14:paraId="71D28EF4" w14:textId="77777777" w:rsidR="007B0F80" w:rsidRPr="001F50E0" w:rsidRDefault="00507FFD" w:rsidP="007A0237">
      <w:pPr>
        <w:pStyle w:val="Level2"/>
        <w:numPr>
          <w:ilvl w:val="2"/>
          <w:numId w:val="11"/>
        </w:numPr>
        <w:rPr>
          <w:rFonts w:ascii="Calibri" w:hAnsi="Calibri"/>
          <w:sz w:val="22"/>
          <w:szCs w:val="22"/>
          <w:lang w:val="cs-CZ"/>
        </w:rPr>
      </w:pPr>
      <w:r w:rsidRPr="001F50E0">
        <w:rPr>
          <w:rFonts w:ascii="Calibri" w:hAnsi="Calibri"/>
          <w:sz w:val="22"/>
          <w:szCs w:val="22"/>
          <w:lang w:val="cs-CZ"/>
        </w:rPr>
        <w:t xml:space="preserve">Dodávku </w:t>
      </w:r>
      <w:r w:rsidR="00822C0A" w:rsidRPr="001F50E0">
        <w:rPr>
          <w:rFonts w:ascii="Calibri" w:hAnsi="Calibri"/>
          <w:sz w:val="22"/>
          <w:szCs w:val="22"/>
          <w:lang w:val="cs-CZ"/>
        </w:rPr>
        <w:t>vody pro Soubor zařízení zajišť</w:t>
      </w:r>
      <w:r w:rsidRPr="001F50E0">
        <w:rPr>
          <w:rFonts w:ascii="Calibri" w:hAnsi="Calibri"/>
          <w:sz w:val="22"/>
          <w:szCs w:val="22"/>
          <w:lang w:val="cs-CZ"/>
        </w:rPr>
        <w:t xml:space="preserve">uje </w:t>
      </w:r>
      <w:r w:rsidR="00D83E55" w:rsidRPr="001F50E0">
        <w:rPr>
          <w:rFonts w:ascii="Calibri" w:hAnsi="Calibri"/>
          <w:sz w:val="22"/>
          <w:szCs w:val="22"/>
          <w:lang w:val="cs-CZ"/>
        </w:rPr>
        <w:t xml:space="preserve">svým jménem a na vlastní účet </w:t>
      </w:r>
      <w:r w:rsidRPr="001F50E0">
        <w:rPr>
          <w:rFonts w:ascii="Calibri" w:hAnsi="Calibri"/>
          <w:sz w:val="22"/>
          <w:szCs w:val="22"/>
          <w:lang w:val="cs-CZ"/>
        </w:rPr>
        <w:t>Vlastník.</w:t>
      </w:r>
      <w:r w:rsidR="00D83E55" w:rsidRPr="001F50E0">
        <w:rPr>
          <w:rFonts w:ascii="Calibri" w:hAnsi="Calibri"/>
          <w:sz w:val="22"/>
          <w:szCs w:val="22"/>
          <w:lang w:val="cs-CZ"/>
        </w:rPr>
        <w:t xml:space="preserve"> Následně </w:t>
      </w:r>
      <w:r w:rsidR="00021938" w:rsidRPr="001F50E0">
        <w:rPr>
          <w:rFonts w:ascii="Calibri" w:hAnsi="Calibri"/>
          <w:sz w:val="22"/>
          <w:szCs w:val="22"/>
          <w:lang w:val="cs-CZ"/>
        </w:rPr>
        <w:t>Dodávky vody účtuje</w:t>
      </w:r>
      <w:r w:rsidR="00D83E55" w:rsidRPr="001F50E0">
        <w:rPr>
          <w:rFonts w:ascii="Calibri" w:hAnsi="Calibri"/>
          <w:sz w:val="22"/>
          <w:szCs w:val="22"/>
          <w:lang w:val="cs-CZ"/>
        </w:rPr>
        <w:t xml:space="preserve"> Provozovateli</w:t>
      </w:r>
      <w:r w:rsidR="00021938" w:rsidRPr="001F50E0">
        <w:rPr>
          <w:rFonts w:ascii="Calibri" w:hAnsi="Calibri"/>
          <w:sz w:val="22"/>
          <w:szCs w:val="22"/>
          <w:lang w:val="cs-CZ"/>
        </w:rPr>
        <w:t xml:space="preserve"> dle</w:t>
      </w:r>
      <w:r w:rsidR="005A7DD0" w:rsidRPr="001F50E0">
        <w:rPr>
          <w:rFonts w:ascii="Calibri" w:hAnsi="Calibri"/>
          <w:sz w:val="22"/>
          <w:szCs w:val="22"/>
          <w:lang w:val="cs-CZ"/>
        </w:rPr>
        <w:t xml:space="preserve"> podmínek uvedených v</w:t>
      </w:r>
      <w:r w:rsidR="00021938" w:rsidRPr="001F50E0">
        <w:rPr>
          <w:rFonts w:ascii="Calibri" w:hAnsi="Calibri"/>
          <w:sz w:val="22"/>
          <w:szCs w:val="22"/>
          <w:lang w:val="cs-CZ"/>
        </w:rPr>
        <w:t xml:space="preserve"> čl. 4.7. Smlouvy</w:t>
      </w:r>
      <w:r w:rsidR="00D83E55" w:rsidRPr="001F50E0">
        <w:rPr>
          <w:rFonts w:ascii="Calibri" w:hAnsi="Calibri"/>
          <w:sz w:val="22"/>
          <w:szCs w:val="22"/>
          <w:lang w:val="cs-CZ"/>
        </w:rPr>
        <w:t>.</w:t>
      </w:r>
    </w:p>
    <w:p w14:paraId="35C308A6" w14:textId="77777777" w:rsidR="005A7DD0" w:rsidRDefault="005A7DD0" w:rsidP="006E7C61">
      <w:pPr>
        <w:pStyle w:val="Odstavecseseznamem"/>
        <w:numPr>
          <w:ilvl w:val="2"/>
          <w:numId w:val="11"/>
        </w:numPr>
        <w:spacing w:after="240" w:line="276" w:lineRule="auto"/>
        <w:rPr>
          <w:rFonts w:ascii="Calibri" w:hAnsi="Calibri"/>
          <w:sz w:val="22"/>
          <w:szCs w:val="22"/>
          <w:lang w:val="cs-CZ"/>
        </w:rPr>
      </w:pPr>
      <w:r w:rsidRPr="001F50E0">
        <w:rPr>
          <w:rFonts w:ascii="Calibri" w:hAnsi="Calibri"/>
          <w:sz w:val="22"/>
          <w:szCs w:val="22"/>
          <w:lang w:val="cs-CZ"/>
        </w:rPr>
        <w:t>Provozovatel na sebe přebírá nebezpečí změny okolností dle ust. § 1765 odst. 2 zákona                  č. 89/2012 Sb., občanský zákoník, v platném znění.</w:t>
      </w:r>
    </w:p>
    <w:p w14:paraId="0DC4D995" w14:textId="77777777" w:rsidR="003F42A8" w:rsidRPr="008C03A6" w:rsidRDefault="003F42A8" w:rsidP="003F42A8">
      <w:pPr>
        <w:pStyle w:val="Odstavecseseznamem"/>
        <w:spacing w:after="240"/>
        <w:rPr>
          <w:rFonts w:ascii="Calibri" w:hAnsi="Calibri"/>
          <w:sz w:val="22"/>
          <w:szCs w:val="22"/>
          <w:lang w:val="cs-CZ"/>
        </w:rPr>
      </w:pPr>
    </w:p>
    <w:p w14:paraId="68BBF578" w14:textId="6C98B581" w:rsidR="003F42A8" w:rsidRPr="008C03A6" w:rsidRDefault="003F42A8" w:rsidP="006E7C61">
      <w:pPr>
        <w:pStyle w:val="Odstavecseseznamem"/>
        <w:numPr>
          <w:ilvl w:val="2"/>
          <w:numId w:val="11"/>
        </w:numPr>
        <w:spacing w:after="240" w:line="276" w:lineRule="auto"/>
        <w:rPr>
          <w:rFonts w:ascii="Calibri" w:hAnsi="Calibri"/>
          <w:sz w:val="22"/>
          <w:szCs w:val="22"/>
          <w:lang w:val="cs-CZ"/>
        </w:rPr>
      </w:pPr>
      <w:r w:rsidRPr="008C03A6">
        <w:rPr>
          <w:rFonts w:ascii="Calibri" w:hAnsi="Calibri"/>
          <w:sz w:val="22"/>
          <w:szCs w:val="22"/>
          <w:lang w:val="cs-CZ"/>
        </w:rPr>
        <w:t>Provozovatel je povinen vést a udržovat úplné záznamy o skutečných a předpokládaných nákladech na Správu Zařízení včetně nákladů na údržbu, provoz a financování a současně je povinen předložit Vlastníku záznamy o nákladech na Správu Zařízení včetně</w:t>
      </w:r>
      <w:r w:rsidR="006E7C61" w:rsidRPr="008C03A6">
        <w:rPr>
          <w:rFonts w:ascii="Calibri" w:hAnsi="Calibri"/>
          <w:sz w:val="22"/>
          <w:szCs w:val="22"/>
          <w:lang w:val="cs-CZ"/>
        </w:rPr>
        <w:t xml:space="preserve"> informací              o finančních zdrojích, které má Provozovatel k dispoz</w:t>
      </w:r>
      <w:r w:rsidR="00B73E05" w:rsidRPr="008C03A6">
        <w:rPr>
          <w:rFonts w:ascii="Calibri" w:hAnsi="Calibri"/>
          <w:sz w:val="22"/>
          <w:szCs w:val="22"/>
          <w:lang w:val="cs-CZ"/>
        </w:rPr>
        <w:t>ici za účelem krytí těchto nákla</w:t>
      </w:r>
      <w:r w:rsidR="006E7C61" w:rsidRPr="008C03A6">
        <w:rPr>
          <w:rFonts w:ascii="Calibri" w:hAnsi="Calibri"/>
          <w:sz w:val="22"/>
          <w:szCs w:val="22"/>
          <w:lang w:val="cs-CZ"/>
        </w:rPr>
        <w:t>dů, a to v takové formě a s takovými podrobnostmi, jaké může Vlastník odůvodněně požadovat za účelem sledování plnění této Smlouvy ze strany Provozovatele.</w:t>
      </w:r>
    </w:p>
    <w:p w14:paraId="4C3B7C1B" w14:textId="77777777" w:rsidR="007B0F80" w:rsidRDefault="007B0F80" w:rsidP="007A0237">
      <w:pPr>
        <w:pStyle w:val="Level2"/>
        <w:numPr>
          <w:ilvl w:val="1"/>
          <w:numId w:val="11"/>
        </w:numPr>
        <w:rPr>
          <w:rFonts w:ascii="Calibri" w:hAnsi="Calibri"/>
          <w:b/>
          <w:sz w:val="22"/>
          <w:szCs w:val="22"/>
          <w:lang w:val="cs-CZ"/>
        </w:rPr>
      </w:pPr>
      <w:r>
        <w:rPr>
          <w:rFonts w:ascii="Calibri" w:hAnsi="Calibri"/>
          <w:b/>
          <w:sz w:val="22"/>
          <w:szCs w:val="22"/>
          <w:lang w:val="cs-CZ"/>
        </w:rPr>
        <w:t>Práva a povinnosti Vlastníka</w:t>
      </w:r>
      <w:r w:rsidR="00013DDA">
        <w:rPr>
          <w:rFonts w:ascii="Calibri" w:hAnsi="Calibri"/>
          <w:b/>
          <w:sz w:val="22"/>
          <w:szCs w:val="22"/>
          <w:lang w:val="cs-CZ"/>
        </w:rPr>
        <w:t xml:space="preserve"> (propachtovatele)</w:t>
      </w:r>
    </w:p>
    <w:p w14:paraId="2114E357" w14:textId="77777777" w:rsidR="007B0F80" w:rsidRDefault="007B0F80" w:rsidP="00F24C93">
      <w:pPr>
        <w:pStyle w:val="Level2"/>
        <w:numPr>
          <w:ilvl w:val="0"/>
          <w:numId w:val="0"/>
        </w:numPr>
        <w:ind w:left="705" w:hanging="705"/>
        <w:rPr>
          <w:rFonts w:ascii="Calibri" w:hAnsi="Calibri"/>
          <w:sz w:val="22"/>
          <w:szCs w:val="22"/>
          <w:lang w:val="cs-CZ"/>
        </w:rPr>
      </w:pPr>
      <w:r w:rsidRPr="007B0F80">
        <w:rPr>
          <w:rFonts w:ascii="Calibri" w:hAnsi="Calibri"/>
          <w:sz w:val="22"/>
          <w:szCs w:val="22"/>
          <w:lang w:val="cs-CZ"/>
        </w:rPr>
        <w:t>4.3.1.</w:t>
      </w:r>
      <w:r w:rsidRPr="007B0F80">
        <w:rPr>
          <w:rFonts w:ascii="Calibri" w:hAnsi="Calibri"/>
          <w:sz w:val="22"/>
          <w:szCs w:val="22"/>
          <w:lang w:val="cs-CZ"/>
        </w:rPr>
        <w:tab/>
      </w:r>
      <w:r>
        <w:rPr>
          <w:rFonts w:ascii="Calibri" w:hAnsi="Calibri"/>
          <w:sz w:val="22"/>
          <w:szCs w:val="22"/>
          <w:lang w:val="cs-CZ"/>
        </w:rPr>
        <w:t xml:space="preserve">Vlastník je povinen </w:t>
      </w:r>
      <w:r w:rsidR="00480399">
        <w:rPr>
          <w:rFonts w:ascii="Calibri" w:hAnsi="Calibri"/>
          <w:sz w:val="22"/>
          <w:szCs w:val="22"/>
          <w:lang w:val="cs-CZ"/>
        </w:rPr>
        <w:t xml:space="preserve">poskytovat </w:t>
      </w:r>
      <w:r>
        <w:rPr>
          <w:rFonts w:ascii="Calibri" w:hAnsi="Calibri"/>
          <w:sz w:val="22"/>
          <w:szCs w:val="22"/>
          <w:lang w:val="cs-CZ"/>
        </w:rPr>
        <w:t xml:space="preserve">Provozovateli </w:t>
      </w:r>
      <w:r w:rsidR="00480399">
        <w:rPr>
          <w:rFonts w:ascii="Calibri" w:hAnsi="Calibri"/>
          <w:sz w:val="22"/>
          <w:szCs w:val="22"/>
          <w:lang w:val="cs-CZ"/>
        </w:rPr>
        <w:t>veškerou nezbytnou součinnost při výkonu práv a povinností Provozovatele stanovených obecně závaznými právními předpisy a touto Smlouvou.</w:t>
      </w:r>
      <w:r>
        <w:rPr>
          <w:rFonts w:ascii="Calibri" w:hAnsi="Calibri"/>
          <w:sz w:val="22"/>
          <w:szCs w:val="22"/>
          <w:lang w:val="cs-CZ"/>
        </w:rPr>
        <w:t xml:space="preserve"> </w:t>
      </w:r>
      <w:r w:rsidR="00F24C93">
        <w:rPr>
          <w:rFonts w:ascii="Calibri" w:hAnsi="Calibri"/>
          <w:sz w:val="22"/>
          <w:szCs w:val="22"/>
          <w:lang w:val="cs-CZ"/>
        </w:rPr>
        <w:t xml:space="preserve">Vlastník je </w:t>
      </w:r>
      <w:r w:rsidR="00480399">
        <w:rPr>
          <w:rFonts w:ascii="Calibri" w:hAnsi="Calibri"/>
          <w:sz w:val="22"/>
          <w:szCs w:val="22"/>
          <w:lang w:val="cs-CZ"/>
        </w:rPr>
        <w:t>dále</w:t>
      </w:r>
      <w:r w:rsidR="00F24C93">
        <w:rPr>
          <w:rFonts w:ascii="Calibri" w:hAnsi="Calibri"/>
          <w:sz w:val="22"/>
          <w:szCs w:val="22"/>
          <w:lang w:val="cs-CZ"/>
        </w:rPr>
        <w:t xml:space="preserve"> povinen zajistit Provozovateli řádný a trvalý přístup k</w:t>
      </w:r>
      <w:r w:rsidR="00480399">
        <w:rPr>
          <w:rFonts w:ascii="Calibri" w:hAnsi="Calibri"/>
          <w:sz w:val="22"/>
          <w:szCs w:val="22"/>
          <w:lang w:val="cs-CZ"/>
        </w:rPr>
        <w:t> Souboru zařízení</w:t>
      </w:r>
      <w:r w:rsidR="00F24C93">
        <w:rPr>
          <w:rFonts w:ascii="Calibri" w:hAnsi="Calibri"/>
          <w:sz w:val="22"/>
          <w:szCs w:val="22"/>
          <w:lang w:val="cs-CZ"/>
        </w:rPr>
        <w:t xml:space="preserve"> a jeho jednotlivým částem.</w:t>
      </w:r>
    </w:p>
    <w:p w14:paraId="396237AE" w14:textId="77777777" w:rsidR="00F24C93" w:rsidRDefault="00F24C93" w:rsidP="00F24C93">
      <w:pPr>
        <w:pStyle w:val="Level2"/>
        <w:numPr>
          <w:ilvl w:val="0"/>
          <w:numId w:val="0"/>
        </w:numPr>
        <w:ind w:left="705" w:hanging="705"/>
        <w:rPr>
          <w:rFonts w:ascii="Calibri" w:hAnsi="Calibri"/>
          <w:sz w:val="22"/>
          <w:szCs w:val="22"/>
          <w:lang w:val="cs-CZ"/>
        </w:rPr>
      </w:pPr>
      <w:r>
        <w:rPr>
          <w:rFonts w:ascii="Calibri" w:hAnsi="Calibri"/>
          <w:sz w:val="22"/>
          <w:szCs w:val="22"/>
          <w:lang w:val="cs-CZ"/>
        </w:rPr>
        <w:t>4.3.2.</w:t>
      </w:r>
      <w:r>
        <w:rPr>
          <w:rFonts w:ascii="Calibri" w:hAnsi="Calibri"/>
          <w:sz w:val="22"/>
          <w:szCs w:val="22"/>
          <w:lang w:val="cs-CZ"/>
        </w:rPr>
        <w:tab/>
      </w:r>
      <w:r w:rsidR="00480399" w:rsidRPr="00480399">
        <w:rPr>
          <w:rFonts w:ascii="Calibri" w:hAnsi="Calibri"/>
          <w:sz w:val="22"/>
          <w:szCs w:val="22"/>
          <w:lang w:val="cs-CZ"/>
        </w:rPr>
        <w:t>Vlastník se zavazuje, že po dobu pachtu nezřídí k Zařízení žádná věcná břemena, pokud mezi Stranami nebude písemně dohodnuto jinak</w:t>
      </w:r>
      <w:r>
        <w:rPr>
          <w:rFonts w:ascii="Calibri" w:hAnsi="Calibri"/>
          <w:sz w:val="22"/>
          <w:szCs w:val="22"/>
          <w:lang w:val="cs-CZ"/>
        </w:rPr>
        <w:t>.</w:t>
      </w:r>
    </w:p>
    <w:p w14:paraId="07FED519" w14:textId="77777777" w:rsidR="00F24C93" w:rsidRDefault="00D17C56" w:rsidP="007A0237">
      <w:pPr>
        <w:pStyle w:val="Level2"/>
        <w:numPr>
          <w:ilvl w:val="1"/>
          <w:numId w:val="11"/>
        </w:numPr>
        <w:rPr>
          <w:rFonts w:ascii="Calibri" w:hAnsi="Calibri"/>
          <w:b/>
          <w:sz w:val="22"/>
          <w:szCs w:val="22"/>
          <w:lang w:val="cs-CZ"/>
        </w:rPr>
      </w:pPr>
      <w:r>
        <w:rPr>
          <w:rFonts w:ascii="Calibri" w:hAnsi="Calibri"/>
          <w:b/>
          <w:sz w:val="22"/>
          <w:szCs w:val="22"/>
          <w:lang w:val="cs-CZ"/>
        </w:rPr>
        <w:t>Údržba, o</w:t>
      </w:r>
      <w:r w:rsidR="00F24C93">
        <w:rPr>
          <w:rFonts w:ascii="Calibri" w:hAnsi="Calibri"/>
          <w:b/>
          <w:sz w:val="22"/>
          <w:szCs w:val="22"/>
          <w:lang w:val="cs-CZ"/>
        </w:rPr>
        <w:t xml:space="preserve">pravy, </w:t>
      </w:r>
      <w:r w:rsidR="008442F2">
        <w:rPr>
          <w:rFonts w:ascii="Calibri" w:hAnsi="Calibri"/>
          <w:b/>
          <w:sz w:val="22"/>
          <w:szCs w:val="22"/>
          <w:lang w:val="cs-CZ"/>
        </w:rPr>
        <w:t>r</w:t>
      </w:r>
      <w:r w:rsidR="00F24C93">
        <w:rPr>
          <w:rFonts w:ascii="Calibri" w:hAnsi="Calibri"/>
          <w:b/>
          <w:sz w:val="22"/>
          <w:szCs w:val="22"/>
          <w:lang w:val="cs-CZ"/>
        </w:rPr>
        <w:t>ekonstrukce</w:t>
      </w:r>
    </w:p>
    <w:p w14:paraId="5641CD1D" w14:textId="77777777" w:rsidR="00863B1A" w:rsidRDefault="00863B1A" w:rsidP="007059A2">
      <w:pPr>
        <w:pStyle w:val="Level2"/>
        <w:numPr>
          <w:ilvl w:val="0"/>
          <w:numId w:val="0"/>
        </w:numPr>
        <w:spacing w:after="0"/>
        <w:ind w:left="705" w:hanging="705"/>
        <w:rPr>
          <w:rFonts w:ascii="Calibri" w:hAnsi="Calibri"/>
          <w:sz w:val="22"/>
          <w:szCs w:val="22"/>
          <w:lang w:val="cs-CZ"/>
        </w:rPr>
      </w:pPr>
      <w:r>
        <w:rPr>
          <w:rFonts w:ascii="Calibri" w:hAnsi="Calibri"/>
          <w:sz w:val="22"/>
          <w:szCs w:val="22"/>
          <w:lang w:val="cs-CZ"/>
        </w:rPr>
        <w:t>4.4.1.</w:t>
      </w:r>
      <w:r>
        <w:rPr>
          <w:rFonts w:ascii="Calibri" w:hAnsi="Calibri"/>
          <w:sz w:val="22"/>
          <w:szCs w:val="22"/>
          <w:lang w:val="cs-CZ"/>
        </w:rPr>
        <w:tab/>
        <w:t>Provozovatel je povinen zajistit, aby:</w:t>
      </w:r>
    </w:p>
    <w:p w14:paraId="3566B1BE" w14:textId="77777777" w:rsidR="00863B1A" w:rsidRDefault="00863B1A" w:rsidP="00863B1A">
      <w:pPr>
        <w:pStyle w:val="Level2"/>
        <w:numPr>
          <w:ilvl w:val="0"/>
          <w:numId w:val="0"/>
        </w:numPr>
        <w:ind w:left="705"/>
        <w:rPr>
          <w:rFonts w:ascii="Calibri" w:hAnsi="Calibri"/>
          <w:sz w:val="22"/>
          <w:szCs w:val="22"/>
          <w:lang w:val="cs-CZ"/>
        </w:rPr>
      </w:pPr>
      <w:r>
        <w:rPr>
          <w:rFonts w:ascii="Calibri" w:hAnsi="Calibri"/>
          <w:sz w:val="22"/>
          <w:szCs w:val="22"/>
          <w:lang w:val="cs-CZ"/>
        </w:rPr>
        <w:lastRenderedPageBreak/>
        <w:t>(i)</w:t>
      </w:r>
      <w:r>
        <w:rPr>
          <w:rFonts w:ascii="Calibri" w:hAnsi="Calibri"/>
          <w:sz w:val="22"/>
          <w:szCs w:val="22"/>
          <w:lang w:val="cs-CZ"/>
        </w:rPr>
        <w:tab/>
        <w:t>Zařízení bylo provozuschopné;</w:t>
      </w:r>
    </w:p>
    <w:p w14:paraId="3FBDA88E" w14:textId="77777777" w:rsidR="00863B1A" w:rsidRDefault="00863B1A" w:rsidP="00863B1A">
      <w:pPr>
        <w:pStyle w:val="Level2"/>
        <w:numPr>
          <w:ilvl w:val="0"/>
          <w:numId w:val="0"/>
        </w:numPr>
        <w:ind w:left="1410" w:hanging="705"/>
        <w:rPr>
          <w:rFonts w:ascii="Calibri" w:hAnsi="Calibri"/>
          <w:sz w:val="22"/>
          <w:szCs w:val="22"/>
          <w:lang w:val="cs-CZ"/>
        </w:rPr>
      </w:pPr>
      <w:r>
        <w:rPr>
          <w:rFonts w:ascii="Calibri" w:hAnsi="Calibri"/>
          <w:sz w:val="22"/>
          <w:szCs w:val="22"/>
          <w:lang w:val="cs-CZ"/>
        </w:rPr>
        <w:t>(ii)</w:t>
      </w:r>
      <w:r>
        <w:rPr>
          <w:rFonts w:ascii="Calibri" w:hAnsi="Calibri"/>
          <w:sz w:val="22"/>
          <w:szCs w:val="22"/>
          <w:lang w:val="cs-CZ"/>
        </w:rPr>
        <w:tab/>
        <w:t xml:space="preserve">Zařízení a jeho vybavení bylo udržováno v dobrém funkčním a estetickém stavu </w:t>
      </w:r>
      <w:r w:rsidR="00181074">
        <w:rPr>
          <w:rFonts w:ascii="Calibri" w:hAnsi="Calibri"/>
          <w:sz w:val="22"/>
          <w:szCs w:val="22"/>
          <w:lang w:val="cs-CZ"/>
        </w:rPr>
        <w:t xml:space="preserve">                 </w:t>
      </w:r>
      <w:r>
        <w:rPr>
          <w:rFonts w:ascii="Calibri" w:hAnsi="Calibri"/>
          <w:sz w:val="22"/>
          <w:szCs w:val="22"/>
          <w:lang w:val="cs-CZ"/>
        </w:rPr>
        <w:t>(s výjimkou běžného opotřebení) a v souladu s dalšími ujednáními této Smlouvy;</w:t>
      </w:r>
    </w:p>
    <w:p w14:paraId="69F823F4" w14:textId="77777777" w:rsidR="00863B1A" w:rsidRDefault="00863B1A" w:rsidP="00BF67F1">
      <w:pPr>
        <w:pStyle w:val="Level2"/>
        <w:numPr>
          <w:ilvl w:val="0"/>
          <w:numId w:val="0"/>
        </w:numPr>
        <w:ind w:left="1410" w:hanging="705"/>
        <w:rPr>
          <w:rFonts w:ascii="Calibri" w:hAnsi="Calibri"/>
          <w:sz w:val="22"/>
          <w:szCs w:val="22"/>
          <w:lang w:val="cs-CZ"/>
        </w:rPr>
      </w:pPr>
      <w:r>
        <w:rPr>
          <w:rFonts w:ascii="Calibri" w:hAnsi="Calibri"/>
          <w:sz w:val="22"/>
          <w:szCs w:val="22"/>
          <w:lang w:val="cs-CZ"/>
        </w:rPr>
        <w:t>(iii)</w:t>
      </w:r>
      <w:r>
        <w:rPr>
          <w:rFonts w:ascii="Calibri" w:hAnsi="Calibri"/>
          <w:sz w:val="22"/>
          <w:szCs w:val="22"/>
          <w:lang w:val="cs-CZ"/>
        </w:rPr>
        <w:tab/>
        <w:t xml:space="preserve">mohlo být </w:t>
      </w:r>
      <w:r w:rsidR="00BF67F1">
        <w:rPr>
          <w:rFonts w:ascii="Calibri" w:hAnsi="Calibri"/>
          <w:sz w:val="22"/>
          <w:szCs w:val="22"/>
          <w:lang w:val="cs-CZ"/>
        </w:rPr>
        <w:t>Z</w:t>
      </w:r>
      <w:r>
        <w:rPr>
          <w:rFonts w:ascii="Calibri" w:hAnsi="Calibri"/>
          <w:sz w:val="22"/>
          <w:szCs w:val="22"/>
          <w:lang w:val="cs-CZ"/>
        </w:rPr>
        <w:t>ařízení v Den skončení řádně předáno Vlastníkovi ve stavu odpovídajícím požadavkům na stav při vrácení (stav při vrácení bude odpovídat stavu při převzetí Zařízení s případnými odsouhlasenými změnami s přihlédnutím k běžnému opotřebení).</w:t>
      </w:r>
    </w:p>
    <w:p w14:paraId="6F8835B5" w14:textId="77777777" w:rsidR="00863B1A" w:rsidRDefault="00863B1A" w:rsidP="00863B1A">
      <w:pPr>
        <w:pStyle w:val="Level2"/>
        <w:numPr>
          <w:ilvl w:val="0"/>
          <w:numId w:val="0"/>
        </w:numPr>
        <w:ind w:left="705"/>
        <w:rPr>
          <w:rFonts w:ascii="Calibri" w:hAnsi="Calibri"/>
          <w:sz w:val="22"/>
          <w:szCs w:val="22"/>
          <w:lang w:val="cs-CZ"/>
        </w:rPr>
      </w:pPr>
      <w:r>
        <w:rPr>
          <w:rFonts w:ascii="Calibri" w:hAnsi="Calibri"/>
          <w:sz w:val="22"/>
          <w:szCs w:val="22"/>
          <w:lang w:val="cs-CZ"/>
        </w:rPr>
        <w:t>a t</w:t>
      </w:r>
      <w:r w:rsidR="00BF67F1">
        <w:rPr>
          <w:rFonts w:ascii="Calibri" w:hAnsi="Calibri"/>
          <w:sz w:val="22"/>
          <w:szCs w:val="22"/>
          <w:lang w:val="cs-CZ"/>
        </w:rPr>
        <w:t>y</w:t>
      </w:r>
      <w:r>
        <w:rPr>
          <w:rFonts w:ascii="Calibri" w:hAnsi="Calibri"/>
          <w:sz w:val="22"/>
          <w:szCs w:val="22"/>
          <w:lang w:val="cs-CZ"/>
        </w:rPr>
        <w:t>to údržbové a provozní postupy po celou Koncesní dobu dodržovat.</w:t>
      </w:r>
    </w:p>
    <w:p w14:paraId="57815A70" w14:textId="77777777" w:rsidR="006C2210" w:rsidRPr="008C03A6" w:rsidRDefault="00863B1A" w:rsidP="00863B1A">
      <w:pPr>
        <w:pStyle w:val="Level2"/>
        <w:numPr>
          <w:ilvl w:val="0"/>
          <w:numId w:val="0"/>
        </w:numPr>
        <w:ind w:left="705" w:hanging="705"/>
        <w:rPr>
          <w:rFonts w:ascii="Calibri" w:hAnsi="Calibri"/>
          <w:sz w:val="22"/>
          <w:szCs w:val="22"/>
          <w:lang w:val="cs-CZ"/>
        </w:rPr>
      </w:pPr>
      <w:r>
        <w:rPr>
          <w:rFonts w:ascii="Calibri" w:hAnsi="Calibri"/>
          <w:sz w:val="22"/>
          <w:szCs w:val="22"/>
          <w:lang w:val="cs-CZ"/>
        </w:rPr>
        <w:t>4.4.2.</w:t>
      </w:r>
      <w:r>
        <w:rPr>
          <w:rFonts w:ascii="Calibri" w:hAnsi="Calibri"/>
          <w:sz w:val="22"/>
          <w:szCs w:val="22"/>
          <w:lang w:val="cs-CZ"/>
        </w:rPr>
        <w:tab/>
      </w:r>
      <w:r w:rsidR="00F24C93" w:rsidRPr="008C03A6">
        <w:rPr>
          <w:rFonts w:ascii="Calibri" w:hAnsi="Calibri"/>
          <w:sz w:val="22"/>
          <w:szCs w:val="22"/>
          <w:lang w:val="cs-CZ"/>
        </w:rPr>
        <w:t xml:space="preserve">Provozovatel je povinen provádět na své náklady </w:t>
      </w:r>
      <w:r w:rsidR="00013DDA" w:rsidRPr="008C03A6">
        <w:rPr>
          <w:rFonts w:ascii="Calibri" w:hAnsi="Calibri"/>
          <w:sz w:val="22"/>
          <w:szCs w:val="22"/>
          <w:lang w:val="cs-CZ"/>
        </w:rPr>
        <w:t>Běžnou údržbu a B</w:t>
      </w:r>
      <w:r w:rsidR="00F24C93" w:rsidRPr="008C03A6">
        <w:rPr>
          <w:rFonts w:ascii="Calibri" w:hAnsi="Calibri"/>
          <w:sz w:val="22"/>
          <w:szCs w:val="22"/>
          <w:lang w:val="cs-CZ"/>
        </w:rPr>
        <w:t xml:space="preserve">ěžné opravy </w:t>
      </w:r>
      <w:r w:rsidR="00021938" w:rsidRPr="008C03A6">
        <w:rPr>
          <w:rFonts w:ascii="Calibri" w:hAnsi="Calibri"/>
          <w:sz w:val="22"/>
          <w:szCs w:val="22"/>
          <w:lang w:val="cs-CZ"/>
        </w:rPr>
        <w:t xml:space="preserve">Zařízení </w:t>
      </w:r>
      <w:r w:rsidR="006C2210" w:rsidRPr="008C03A6">
        <w:rPr>
          <w:rFonts w:ascii="Calibri" w:hAnsi="Calibri"/>
          <w:sz w:val="22"/>
          <w:szCs w:val="22"/>
          <w:lang w:val="cs-CZ"/>
        </w:rPr>
        <w:t xml:space="preserve">do výše limitu – </w:t>
      </w:r>
      <w:r w:rsidR="008442F2" w:rsidRPr="008C03A6">
        <w:rPr>
          <w:rFonts w:ascii="Calibri" w:hAnsi="Calibri"/>
          <w:sz w:val="22"/>
          <w:szCs w:val="22"/>
          <w:lang w:val="cs-CZ"/>
        </w:rPr>
        <w:t xml:space="preserve">členěno </w:t>
      </w:r>
      <w:r w:rsidR="006C2210" w:rsidRPr="008C03A6">
        <w:rPr>
          <w:rFonts w:ascii="Calibri" w:hAnsi="Calibri"/>
          <w:sz w:val="22"/>
          <w:szCs w:val="22"/>
          <w:lang w:val="cs-CZ"/>
        </w:rPr>
        <w:t>dle objektů:</w:t>
      </w:r>
    </w:p>
    <w:p w14:paraId="187753EE" w14:textId="77777777" w:rsidR="006C2210" w:rsidRPr="008C03A6" w:rsidRDefault="006C2210" w:rsidP="0069066F">
      <w:pPr>
        <w:pStyle w:val="Level2"/>
        <w:numPr>
          <w:ilvl w:val="0"/>
          <w:numId w:val="0"/>
        </w:numPr>
        <w:ind w:left="851" w:hanging="146"/>
        <w:rPr>
          <w:rFonts w:ascii="Calibri" w:hAnsi="Calibri"/>
          <w:sz w:val="22"/>
          <w:szCs w:val="22"/>
          <w:lang w:val="cs-CZ"/>
        </w:rPr>
      </w:pPr>
      <w:r w:rsidRPr="008C03A6">
        <w:rPr>
          <w:rFonts w:ascii="Calibri" w:hAnsi="Calibri"/>
          <w:sz w:val="22"/>
          <w:szCs w:val="22"/>
          <w:lang w:val="cs-CZ"/>
        </w:rPr>
        <w:t>objekty napojené na teplovodní síť CZT Jesenice</w:t>
      </w:r>
      <w:r w:rsidRPr="008C03A6">
        <w:rPr>
          <w:rFonts w:ascii="Calibri" w:hAnsi="Calibri"/>
          <w:sz w:val="22"/>
          <w:szCs w:val="22"/>
          <w:lang w:val="cs-CZ"/>
        </w:rPr>
        <w:tab/>
        <w:t>120 000,-</w:t>
      </w:r>
      <w:r w:rsidR="007D7577" w:rsidRPr="008C03A6">
        <w:rPr>
          <w:rFonts w:ascii="Calibri" w:hAnsi="Calibri"/>
          <w:sz w:val="22"/>
          <w:szCs w:val="22"/>
          <w:lang w:val="cs-CZ"/>
        </w:rPr>
        <w:t xml:space="preserve"> Kč bez DPH</w:t>
      </w:r>
      <w:r w:rsidRPr="008C03A6">
        <w:rPr>
          <w:rFonts w:ascii="Calibri" w:hAnsi="Calibri"/>
          <w:sz w:val="22"/>
          <w:szCs w:val="22"/>
          <w:lang w:val="cs-CZ"/>
        </w:rPr>
        <w:t xml:space="preserve"> za rok</w:t>
      </w:r>
      <w:r w:rsidR="00D83E55" w:rsidRPr="008C03A6">
        <w:rPr>
          <w:rFonts w:ascii="Calibri" w:hAnsi="Calibri"/>
          <w:sz w:val="22"/>
          <w:szCs w:val="22"/>
          <w:lang w:val="cs-CZ"/>
        </w:rPr>
        <w:t>.</w:t>
      </w:r>
    </w:p>
    <w:p w14:paraId="34DB91C0" w14:textId="77777777" w:rsidR="006C2210" w:rsidRPr="008C03A6" w:rsidRDefault="006C2210" w:rsidP="0069066F">
      <w:pPr>
        <w:pStyle w:val="Level2"/>
        <w:numPr>
          <w:ilvl w:val="0"/>
          <w:numId w:val="0"/>
        </w:numPr>
        <w:ind w:firstLine="705"/>
        <w:rPr>
          <w:rFonts w:ascii="Calibri" w:hAnsi="Calibri"/>
          <w:sz w:val="22"/>
          <w:szCs w:val="22"/>
          <w:lang w:val="cs-CZ"/>
        </w:rPr>
      </w:pPr>
      <w:r w:rsidRPr="008C03A6">
        <w:rPr>
          <w:rFonts w:ascii="Calibri" w:hAnsi="Calibri"/>
          <w:sz w:val="22"/>
          <w:szCs w:val="22"/>
          <w:lang w:val="cs-CZ"/>
        </w:rPr>
        <w:t>objekt ZŠ Jesenice</w:t>
      </w:r>
      <w:r w:rsidRPr="008C03A6">
        <w:rPr>
          <w:rFonts w:ascii="Calibri" w:hAnsi="Calibri"/>
          <w:sz w:val="22"/>
          <w:szCs w:val="22"/>
          <w:lang w:val="cs-CZ"/>
        </w:rPr>
        <w:tab/>
      </w:r>
      <w:r w:rsidRPr="008C03A6">
        <w:rPr>
          <w:rFonts w:ascii="Calibri" w:hAnsi="Calibri"/>
          <w:sz w:val="22"/>
          <w:szCs w:val="22"/>
          <w:lang w:val="cs-CZ"/>
        </w:rPr>
        <w:tab/>
      </w:r>
      <w:r w:rsidRPr="008C03A6">
        <w:rPr>
          <w:rFonts w:ascii="Calibri" w:hAnsi="Calibri"/>
          <w:sz w:val="22"/>
          <w:szCs w:val="22"/>
          <w:lang w:val="cs-CZ"/>
        </w:rPr>
        <w:tab/>
      </w:r>
      <w:r w:rsidRPr="008C03A6">
        <w:rPr>
          <w:rFonts w:ascii="Calibri" w:hAnsi="Calibri"/>
          <w:sz w:val="22"/>
          <w:szCs w:val="22"/>
          <w:lang w:val="cs-CZ"/>
        </w:rPr>
        <w:tab/>
      </w:r>
      <w:r w:rsidRPr="008C03A6">
        <w:rPr>
          <w:rFonts w:ascii="Calibri" w:hAnsi="Calibri"/>
          <w:sz w:val="22"/>
          <w:szCs w:val="22"/>
          <w:lang w:val="cs-CZ"/>
        </w:rPr>
        <w:tab/>
        <w:t>80 000,- Kč bez DPH za rok</w:t>
      </w:r>
      <w:r w:rsidR="00D83E55" w:rsidRPr="008C03A6">
        <w:rPr>
          <w:rFonts w:ascii="Calibri" w:hAnsi="Calibri"/>
          <w:sz w:val="22"/>
          <w:szCs w:val="22"/>
          <w:lang w:val="cs-CZ"/>
        </w:rPr>
        <w:t>.</w:t>
      </w:r>
    </w:p>
    <w:p w14:paraId="667346BE" w14:textId="77777777" w:rsidR="006C2210" w:rsidRDefault="006C2210" w:rsidP="0069066F">
      <w:pPr>
        <w:pStyle w:val="Level2"/>
        <w:numPr>
          <w:ilvl w:val="0"/>
          <w:numId w:val="0"/>
        </w:numPr>
        <w:ind w:left="705"/>
        <w:rPr>
          <w:rFonts w:ascii="Calibri" w:hAnsi="Calibri"/>
          <w:sz w:val="22"/>
          <w:szCs w:val="22"/>
          <w:lang w:val="cs-CZ"/>
        </w:rPr>
      </w:pPr>
      <w:r w:rsidRPr="00275780">
        <w:rPr>
          <w:rFonts w:ascii="Calibri" w:hAnsi="Calibri"/>
          <w:sz w:val="22"/>
          <w:szCs w:val="22"/>
          <w:lang w:val="cs-CZ"/>
        </w:rPr>
        <w:t xml:space="preserve">Roční limit bude </w:t>
      </w:r>
      <w:r w:rsidR="00013DDA" w:rsidRPr="00275780">
        <w:rPr>
          <w:rFonts w:ascii="Calibri" w:hAnsi="Calibri"/>
          <w:sz w:val="22"/>
          <w:szCs w:val="22"/>
          <w:lang w:val="cs-CZ"/>
        </w:rPr>
        <w:t xml:space="preserve">smluvními Stranami </w:t>
      </w:r>
      <w:r w:rsidRPr="00275780">
        <w:rPr>
          <w:rFonts w:ascii="Calibri" w:hAnsi="Calibri"/>
          <w:sz w:val="22"/>
          <w:szCs w:val="22"/>
          <w:lang w:val="cs-CZ"/>
        </w:rPr>
        <w:t xml:space="preserve">každoročně k 30. 1. aktualizován na základě </w:t>
      </w:r>
      <w:r w:rsidR="00002033" w:rsidRPr="00275780">
        <w:rPr>
          <w:rFonts w:ascii="Calibri" w:hAnsi="Calibri"/>
          <w:sz w:val="22"/>
          <w:szCs w:val="22"/>
          <w:lang w:val="cs-CZ"/>
        </w:rPr>
        <w:t xml:space="preserve">průměrné roční </w:t>
      </w:r>
      <w:r w:rsidRPr="00275780">
        <w:rPr>
          <w:rFonts w:ascii="Calibri" w:hAnsi="Calibri"/>
          <w:sz w:val="22"/>
          <w:szCs w:val="22"/>
          <w:lang w:val="cs-CZ"/>
        </w:rPr>
        <w:t>míry inflace zveřejněné Českým statisti</w:t>
      </w:r>
      <w:r w:rsidR="00013DDA" w:rsidRPr="00275780">
        <w:rPr>
          <w:rFonts w:ascii="Calibri" w:hAnsi="Calibri"/>
          <w:sz w:val="22"/>
          <w:szCs w:val="22"/>
          <w:lang w:val="cs-CZ"/>
        </w:rPr>
        <w:t>c</w:t>
      </w:r>
      <w:r w:rsidRPr="00275780">
        <w:rPr>
          <w:rFonts w:ascii="Calibri" w:hAnsi="Calibri"/>
          <w:sz w:val="22"/>
          <w:szCs w:val="22"/>
          <w:lang w:val="cs-CZ"/>
        </w:rPr>
        <w:t>kým úřadem.</w:t>
      </w:r>
    </w:p>
    <w:p w14:paraId="6F6DD89D" w14:textId="11F0FCD6" w:rsidR="00496368" w:rsidRPr="00496368" w:rsidRDefault="00496368" w:rsidP="00D17C56">
      <w:pPr>
        <w:pStyle w:val="Level2"/>
        <w:numPr>
          <w:ilvl w:val="0"/>
          <w:numId w:val="0"/>
        </w:numPr>
        <w:ind w:left="705" w:hanging="705"/>
        <w:rPr>
          <w:rFonts w:ascii="Calibri" w:hAnsi="Calibri"/>
          <w:sz w:val="22"/>
          <w:szCs w:val="22"/>
          <w:lang w:val="cs-CZ"/>
        </w:rPr>
      </w:pPr>
      <w:r w:rsidRPr="00496368">
        <w:rPr>
          <w:rFonts w:ascii="Calibri" w:hAnsi="Calibri"/>
          <w:sz w:val="22"/>
          <w:szCs w:val="22"/>
          <w:lang w:val="cs-CZ"/>
        </w:rPr>
        <w:t>4.4.3.</w:t>
      </w:r>
      <w:r w:rsidRPr="00496368">
        <w:rPr>
          <w:rFonts w:ascii="Calibri" w:hAnsi="Calibri"/>
          <w:sz w:val="22"/>
          <w:szCs w:val="22"/>
          <w:lang w:val="cs-CZ"/>
        </w:rPr>
        <w:tab/>
        <w:t xml:space="preserve">Rozsah údržby a běžných periodických oprav, ke kterému je Provozovatel </w:t>
      </w:r>
      <w:r w:rsidR="00D17C56">
        <w:rPr>
          <w:rFonts w:ascii="Calibri" w:hAnsi="Calibri"/>
          <w:sz w:val="22"/>
          <w:szCs w:val="22"/>
          <w:lang w:val="cs-CZ"/>
        </w:rPr>
        <w:t xml:space="preserve">v souladu s příslušnou legislativou </w:t>
      </w:r>
      <w:r w:rsidRPr="00496368">
        <w:rPr>
          <w:rFonts w:ascii="Calibri" w:hAnsi="Calibri"/>
          <w:sz w:val="22"/>
          <w:szCs w:val="22"/>
          <w:lang w:val="cs-CZ"/>
        </w:rPr>
        <w:t>povinen, je podrobně vymezen v </w:t>
      </w:r>
      <w:r w:rsidRPr="0036607D">
        <w:rPr>
          <w:rFonts w:ascii="Calibri" w:hAnsi="Calibri"/>
          <w:b/>
          <w:sz w:val="22"/>
          <w:szCs w:val="22"/>
          <w:u w:val="single"/>
          <w:lang w:val="cs-CZ"/>
        </w:rPr>
        <w:t>Příloze 5</w:t>
      </w:r>
      <w:r w:rsidRPr="00496368">
        <w:rPr>
          <w:rFonts w:ascii="Calibri" w:hAnsi="Calibri"/>
          <w:sz w:val="22"/>
          <w:szCs w:val="22"/>
          <w:lang w:val="cs-CZ"/>
        </w:rPr>
        <w:t xml:space="preserve"> této Smlouvy</w:t>
      </w:r>
      <w:r w:rsidR="00BD2B39">
        <w:rPr>
          <w:rFonts w:ascii="Calibri" w:hAnsi="Calibri"/>
          <w:sz w:val="22"/>
          <w:szCs w:val="22"/>
          <w:lang w:val="cs-CZ"/>
        </w:rPr>
        <w:t xml:space="preserve"> </w:t>
      </w:r>
      <w:r w:rsidR="00BD2B39">
        <w:rPr>
          <w:rFonts w:ascii="Calibri" w:hAnsi="Calibri"/>
          <w:sz w:val="22"/>
          <w:szCs w:val="22"/>
          <w:lang w:val="cs-CZ"/>
        </w:rPr>
        <w:br/>
      </w:r>
      <w:r w:rsidR="00951D1A">
        <w:rPr>
          <w:rFonts w:ascii="Calibri" w:hAnsi="Calibri"/>
          <w:sz w:val="22"/>
          <w:szCs w:val="22"/>
          <w:lang w:val="cs-CZ"/>
        </w:rPr>
        <w:t xml:space="preserve">Náklady dle odst. 4.4.2. se nevztahují na povinnosti Provozovatele při provozu Souboru zařízení v souladu s příslušnými právními předpisy – vymezeno v </w:t>
      </w:r>
      <w:r w:rsidR="00BD2B39">
        <w:rPr>
          <w:rFonts w:ascii="Calibri" w:hAnsi="Calibri"/>
          <w:sz w:val="22"/>
          <w:szCs w:val="22"/>
          <w:lang w:val="cs-CZ"/>
        </w:rPr>
        <w:t>Tabul</w:t>
      </w:r>
      <w:r w:rsidR="00951D1A">
        <w:rPr>
          <w:rFonts w:ascii="Calibri" w:hAnsi="Calibri"/>
          <w:sz w:val="22"/>
          <w:szCs w:val="22"/>
          <w:lang w:val="cs-CZ"/>
        </w:rPr>
        <w:t>ce</w:t>
      </w:r>
      <w:r w:rsidR="00BD2B39">
        <w:rPr>
          <w:rFonts w:ascii="Calibri" w:hAnsi="Calibri"/>
          <w:sz w:val="22"/>
          <w:szCs w:val="22"/>
          <w:lang w:val="cs-CZ"/>
        </w:rPr>
        <w:t xml:space="preserve"> A, B</w:t>
      </w:r>
      <w:r w:rsidR="00951D1A">
        <w:rPr>
          <w:rFonts w:ascii="Calibri" w:hAnsi="Calibri"/>
          <w:sz w:val="22"/>
          <w:szCs w:val="22"/>
          <w:lang w:val="cs-CZ"/>
        </w:rPr>
        <w:t xml:space="preserve"> </w:t>
      </w:r>
      <w:r w:rsidR="00951D1A" w:rsidRPr="00951D1A">
        <w:rPr>
          <w:rFonts w:ascii="Calibri" w:hAnsi="Calibri"/>
          <w:b/>
          <w:sz w:val="22"/>
          <w:szCs w:val="22"/>
          <w:u w:val="single"/>
          <w:lang w:val="cs-CZ"/>
        </w:rPr>
        <w:t>Přílohy 5</w:t>
      </w:r>
      <w:r w:rsidR="00951D1A">
        <w:rPr>
          <w:rFonts w:ascii="Calibri" w:hAnsi="Calibri"/>
          <w:sz w:val="22"/>
          <w:szCs w:val="22"/>
          <w:lang w:val="cs-CZ"/>
        </w:rPr>
        <w:t xml:space="preserve"> Smlouvy</w:t>
      </w:r>
      <w:r w:rsidR="0036607D">
        <w:rPr>
          <w:rFonts w:ascii="Calibri" w:hAnsi="Calibri"/>
          <w:sz w:val="22"/>
          <w:szCs w:val="22"/>
          <w:lang w:val="cs-CZ"/>
        </w:rPr>
        <w:t>.</w:t>
      </w:r>
    </w:p>
    <w:p w14:paraId="641BE6F5" w14:textId="77777777" w:rsidR="007D7577" w:rsidRDefault="007D7577" w:rsidP="007059A2">
      <w:pPr>
        <w:pStyle w:val="Level2"/>
        <w:numPr>
          <w:ilvl w:val="0"/>
          <w:numId w:val="0"/>
        </w:numPr>
        <w:ind w:left="705" w:hanging="705"/>
        <w:rPr>
          <w:rFonts w:ascii="Calibri" w:hAnsi="Calibri"/>
          <w:sz w:val="22"/>
          <w:szCs w:val="22"/>
          <w:lang w:val="cs-CZ"/>
        </w:rPr>
      </w:pPr>
      <w:r>
        <w:rPr>
          <w:rFonts w:ascii="Calibri" w:hAnsi="Calibri"/>
          <w:sz w:val="22"/>
          <w:szCs w:val="22"/>
          <w:lang w:val="cs-CZ"/>
        </w:rPr>
        <w:t>4.4.</w:t>
      </w:r>
      <w:r w:rsidR="00496368">
        <w:rPr>
          <w:rFonts w:ascii="Calibri" w:hAnsi="Calibri"/>
          <w:sz w:val="22"/>
          <w:szCs w:val="22"/>
          <w:lang w:val="cs-CZ"/>
        </w:rPr>
        <w:t>4</w:t>
      </w:r>
      <w:r>
        <w:rPr>
          <w:rFonts w:ascii="Calibri" w:hAnsi="Calibri"/>
          <w:sz w:val="22"/>
          <w:szCs w:val="22"/>
          <w:lang w:val="cs-CZ"/>
        </w:rPr>
        <w:t>.</w:t>
      </w:r>
      <w:r>
        <w:rPr>
          <w:rFonts w:ascii="Calibri" w:hAnsi="Calibri"/>
          <w:sz w:val="22"/>
          <w:szCs w:val="22"/>
          <w:lang w:val="cs-CZ"/>
        </w:rPr>
        <w:tab/>
        <w:t>Provozovatel je povinen oznámit Vlastníku bez zbytečného odkladu nutnost provedení Běžné údržby a Běžné opravy předmětu nájmu nebo jeho části nad uvedený limit a jiné než Běžné údržby a Běžných oprav. O jejich provedení rozhoduje na návrh Provozovatele Vlastník. Pokud v souvislosti s neprovedením či ne</w:t>
      </w:r>
      <w:r w:rsidR="007059A2">
        <w:rPr>
          <w:rFonts w:ascii="Calibri" w:hAnsi="Calibri"/>
          <w:sz w:val="22"/>
          <w:szCs w:val="22"/>
          <w:lang w:val="cs-CZ"/>
        </w:rPr>
        <w:t>o</w:t>
      </w:r>
      <w:r>
        <w:rPr>
          <w:rFonts w:ascii="Calibri" w:hAnsi="Calibri"/>
          <w:sz w:val="22"/>
          <w:szCs w:val="22"/>
          <w:lang w:val="cs-CZ"/>
        </w:rPr>
        <w:t>dsouhlasením této údržby, běžných oprav a oprav jiných než běžných ze strany Vlastníka dojde k omezení provozu Souboru zařízenínebo jeho přerušení, neodpovídá Provozovatel za škodu vzniklou Vlastníku ani za škodu , která v důsledku toho vznikne třetím osobám.</w:t>
      </w:r>
    </w:p>
    <w:p w14:paraId="1D7842D0" w14:textId="77777777" w:rsidR="00CF0EDA" w:rsidRDefault="00CF0EDA" w:rsidP="007D7577">
      <w:pPr>
        <w:pStyle w:val="Level2"/>
        <w:numPr>
          <w:ilvl w:val="0"/>
          <w:numId w:val="0"/>
        </w:numPr>
        <w:ind w:left="705" w:hanging="705"/>
        <w:rPr>
          <w:rFonts w:ascii="Calibri" w:hAnsi="Calibri"/>
          <w:sz w:val="22"/>
          <w:szCs w:val="22"/>
          <w:lang w:val="cs-CZ"/>
        </w:rPr>
      </w:pPr>
      <w:r>
        <w:rPr>
          <w:rFonts w:ascii="Calibri" w:hAnsi="Calibri"/>
          <w:sz w:val="22"/>
          <w:szCs w:val="22"/>
          <w:lang w:val="cs-CZ"/>
        </w:rPr>
        <w:t>4.4.</w:t>
      </w:r>
      <w:r w:rsidR="00496368">
        <w:rPr>
          <w:rFonts w:ascii="Calibri" w:hAnsi="Calibri"/>
          <w:sz w:val="22"/>
          <w:szCs w:val="22"/>
          <w:lang w:val="cs-CZ"/>
        </w:rPr>
        <w:t>5</w:t>
      </w:r>
      <w:r>
        <w:rPr>
          <w:rFonts w:ascii="Calibri" w:hAnsi="Calibri"/>
          <w:sz w:val="22"/>
          <w:szCs w:val="22"/>
          <w:lang w:val="cs-CZ"/>
        </w:rPr>
        <w:t>.</w:t>
      </w:r>
      <w:r>
        <w:rPr>
          <w:rFonts w:ascii="Calibri" w:hAnsi="Calibri"/>
          <w:sz w:val="22"/>
          <w:szCs w:val="22"/>
          <w:lang w:val="cs-CZ"/>
        </w:rPr>
        <w:tab/>
      </w:r>
      <w:r>
        <w:rPr>
          <w:rFonts w:ascii="Calibri" w:hAnsi="Calibri"/>
          <w:sz w:val="22"/>
          <w:szCs w:val="22"/>
          <w:lang w:val="cs-CZ"/>
        </w:rPr>
        <w:tab/>
        <w:t xml:space="preserve">Provozovatel je oprávněn realizovat jiné než Běžné opravy </w:t>
      </w:r>
      <w:r w:rsidR="0001107F">
        <w:rPr>
          <w:rFonts w:ascii="Calibri" w:hAnsi="Calibri"/>
          <w:sz w:val="22"/>
          <w:szCs w:val="22"/>
          <w:lang w:val="cs-CZ"/>
        </w:rPr>
        <w:t>Zařízení</w:t>
      </w:r>
      <w:r>
        <w:rPr>
          <w:rFonts w:ascii="Calibri" w:hAnsi="Calibri"/>
          <w:sz w:val="22"/>
          <w:szCs w:val="22"/>
          <w:lang w:val="cs-CZ"/>
        </w:rPr>
        <w:t xml:space="preserve"> po předchozím písemném souhlasu Vlastníka.</w:t>
      </w:r>
    </w:p>
    <w:p w14:paraId="29A7D811" w14:textId="77777777" w:rsidR="00CF0EDA" w:rsidRDefault="00CF0EDA" w:rsidP="007D7577">
      <w:pPr>
        <w:pStyle w:val="Level2"/>
        <w:numPr>
          <w:ilvl w:val="0"/>
          <w:numId w:val="0"/>
        </w:numPr>
        <w:ind w:left="705" w:hanging="705"/>
        <w:rPr>
          <w:rFonts w:ascii="Calibri" w:hAnsi="Calibri"/>
          <w:sz w:val="22"/>
          <w:szCs w:val="22"/>
          <w:lang w:val="cs-CZ"/>
        </w:rPr>
      </w:pPr>
      <w:r>
        <w:rPr>
          <w:rFonts w:ascii="Calibri" w:hAnsi="Calibri"/>
          <w:sz w:val="22"/>
          <w:szCs w:val="22"/>
          <w:lang w:val="cs-CZ"/>
        </w:rPr>
        <w:t>4.4.</w:t>
      </w:r>
      <w:r w:rsidR="00496368">
        <w:rPr>
          <w:rFonts w:ascii="Calibri" w:hAnsi="Calibri"/>
          <w:sz w:val="22"/>
          <w:szCs w:val="22"/>
          <w:lang w:val="cs-CZ"/>
        </w:rPr>
        <w:t>6</w:t>
      </w:r>
      <w:r>
        <w:rPr>
          <w:rFonts w:ascii="Calibri" w:hAnsi="Calibri"/>
          <w:sz w:val="22"/>
          <w:szCs w:val="22"/>
          <w:lang w:val="cs-CZ"/>
        </w:rPr>
        <w:t>.</w:t>
      </w:r>
      <w:r>
        <w:rPr>
          <w:rFonts w:ascii="Calibri" w:hAnsi="Calibri"/>
          <w:sz w:val="22"/>
          <w:szCs w:val="22"/>
          <w:lang w:val="cs-CZ"/>
        </w:rPr>
        <w:tab/>
        <w:t xml:space="preserve">Poruchy či závady mající vliv na dodávku tepelné energie, je Provozovatel povinen odstranit neprodleně a bez nezbytného písemného souhlasu Vlastníka provést v minimálním rozsahu tak, aby nebyla přímo či nepřímo ohrožena dodávka tepla a teplé užitkové vody pro Odběratele. Následně je Provozovatel povinen o odstranění těchto poruch a havárií </w:t>
      </w:r>
      <w:r>
        <w:rPr>
          <w:rFonts w:ascii="Calibri" w:hAnsi="Calibri"/>
          <w:sz w:val="22"/>
          <w:szCs w:val="22"/>
          <w:lang w:val="cs-CZ"/>
        </w:rPr>
        <w:lastRenderedPageBreak/>
        <w:t>informovat Vlastníka a předložit Vlastníku rozpis skutečně vynaložených nákladů na odstranění těchto poruch a havárií.</w:t>
      </w:r>
    </w:p>
    <w:p w14:paraId="2718C7FD" w14:textId="77777777" w:rsidR="00CF0EDA" w:rsidRDefault="00CF0EDA" w:rsidP="007D7577">
      <w:pPr>
        <w:pStyle w:val="Level2"/>
        <w:numPr>
          <w:ilvl w:val="0"/>
          <w:numId w:val="0"/>
        </w:numPr>
        <w:ind w:left="705" w:hanging="705"/>
        <w:rPr>
          <w:rFonts w:ascii="Calibri" w:hAnsi="Calibri"/>
          <w:sz w:val="22"/>
          <w:szCs w:val="22"/>
          <w:lang w:val="cs-CZ"/>
        </w:rPr>
      </w:pPr>
      <w:r>
        <w:rPr>
          <w:rFonts w:ascii="Calibri" w:hAnsi="Calibri"/>
          <w:sz w:val="22"/>
          <w:szCs w:val="22"/>
          <w:lang w:val="cs-CZ"/>
        </w:rPr>
        <w:t>4.4.</w:t>
      </w:r>
      <w:r w:rsidR="00496368">
        <w:rPr>
          <w:rFonts w:ascii="Calibri" w:hAnsi="Calibri"/>
          <w:sz w:val="22"/>
          <w:szCs w:val="22"/>
          <w:lang w:val="cs-CZ"/>
        </w:rPr>
        <w:t>7</w:t>
      </w:r>
      <w:r>
        <w:rPr>
          <w:rFonts w:ascii="Calibri" w:hAnsi="Calibri"/>
          <w:sz w:val="22"/>
          <w:szCs w:val="22"/>
          <w:lang w:val="cs-CZ"/>
        </w:rPr>
        <w:t>.</w:t>
      </w:r>
      <w:r>
        <w:rPr>
          <w:rFonts w:ascii="Calibri" w:hAnsi="Calibri"/>
          <w:sz w:val="22"/>
          <w:szCs w:val="22"/>
          <w:lang w:val="cs-CZ"/>
        </w:rPr>
        <w:tab/>
      </w:r>
      <w:r w:rsidRPr="007059A2">
        <w:rPr>
          <w:rFonts w:ascii="Calibri" w:hAnsi="Calibri"/>
          <w:sz w:val="22"/>
          <w:szCs w:val="22"/>
          <w:lang w:val="cs-CZ"/>
        </w:rPr>
        <w:t xml:space="preserve">Při </w:t>
      </w:r>
      <w:r w:rsidR="001019B4">
        <w:rPr>
          <w:rFonts w:ascii="Calibri" w:hAnsi="Calibri"/>
          <w:sz w:val="22"/>
          <w:szCs w:val="22"/>
          <w:lang w:val="cs-CZ"/>
        </w:rPr>
        <w:t xml:space="preserve">plánování </w:t>
      </w:r>
      <w:r w:rsidRPr="007059A2">
        <w:rPr>
          <w:rFonts w:ascii="Calibri" w:hAnsi="Calibri"/>
          <w:sz w:val="22"/>
          <w:szCs w:val="22"/>
          <w:lang w:val="cs-CZ"/>
        </w:rPr>
        <w:t>rozšiřování rozvodné sítě a zařízení bude Vlastník spolupracovat s Provozovatelem a zohledňovat jeho názory. Provozovatel je oprávněn doporučit Vlastníku omezení dalšího navrhovaného rozšíření, pokud by navrhované rozšíření nebylo v sou</w:t>
      </w:r>
      <w:r w:rsidR="007059A2" w:rsidRPr="007059A2">
        <w:rPr>
          <w:rFonts w:ascii="Calibri" w:hAnsi="Calibri"/>
          <w:sz w:val="22"/>
          <w:szCs w:val="22"/>
          <w:lang w:val="cs-CZ"/>
        </w:rPr>
        <w:t>la</w:t>
      </w:r>
      <w:r w:rsidRPr="007059A2">
        <w:rPr>
          <w:rFonts w:ascii="Calibri" w:hAnsi="Calibri"/>
          <w:sz w:val="22"/>
          <w:szCs w:val="22"/>
          <w:lang w:val="cs-CZ"/>
        </w:rPr>
        <w:t>du s kapacitami sítě, zdrojů a účelem této Smlouvy.</w:t>
      </w:r>
    </w:p>
    <w:p w14:paraId="7CBCF725" w14:textId="77777777" w:rsidR="00496368" w:rsidRDefault="00496368" w:rsidP="007D7577">
      <w:pPr>
        <w:pStyle w:val="Level2"/>
        <w:numPr>
          <w:ilvl w:val="0"/>
          <w:numId w:val="0"/>
        </w:numPr>
        <w:ind w:left="705" w:hanging="705"/>
        <w:rPr>
          <w:rFonts w:ascii="Calibri" w:hAnsi="Calibri"/>
          <w:sz w:val="22"/>
          <w:szCs w:val="22"/>
          <w:lang w:val="cs-CZ"/>
        </w:rPr>
      </w:pPr>
    </w:p>
    <w:p w14:paraId="78623628" w14:textId="77777777" w:rsidR="00863B1A" w:rsidRPr="00507FFD" w:rsidRDefault="00863B1A" w:rsidP="00863B1A">
      <w:pPr>
        <w:pStyle w:val="Level2"/>
        <w:numPr>
          <w:ilvl w:val="0"/>
          <w:numId w:val="0"/>
        </w:numPr>
        <w:ind w:left="705" w:hanging="705"/>
        <w:rPr>
          <w:rFonts w:ascii="Calibri" w:hAnsi="Calibri"/>
          <w:b/>
          <w:sz w:val="22"/>
          <w:szCs w:val="22"/>
          <w:lang w:val="cs-CZ"/>
        </w:rPr>
      </w:pPr>
      <w:r w:rsidRPr="00863B1A">
        <w:rPr>
          <w:rFonts w:ascii="Calibri" w:hAnsi="Calibri"/>
          <w:b/>
          <w:sz w:val="22"/>
          <w:szCs w:val="22"/>
          <w:lang w:val="cs-CZ"/>
        </w:rPr>
        <w:t>4.5.</w:t>
      </w:r>
      <w:r w:rsidRPr="00863B1A">
        <w:rPr>
          <w:rFonts w:ascii="Calibri" w:hAnsi="Calibri"/>
          <w:b/>
          <w:sz w:val="22"/>
          <w:szCs w:val="22"/>
          <w:lang w:val="cs-CZ"/>
        </w:rPr>
        <w:tab/>
      </w:r>
      <w:r w:rsidRPr="00507FFD">
        <w:rPr>
          <w:rFonts w:ascii="Calibri" w:hAnsi="Calibri"/>
          <w:b/>
          <w:sz w:val="22"/>
          <w:szCs w:val="22"/>
          <w:lang w:val="cs-CZ"/>
        </w:rPr>
        <w:t>Prohlídky</w:t>
      </w:r>
    </w:p>
    <w:p w14:paraId="6AC49623" w14:textId="77777777" w:rsidR="00863B1A" w:rsidRPr="00951D1A" w:rsidRDefault="00863B1A" w:rsidP="00863B1A">
      <w:pPr>
        <w:pStyle w:val="Level2"/>
        <w:numPr>
          <w:ilvl w:val="0"/>
          <w:numId w:val="0"/>
        </w:numPr>
        <w:ind w:left="851" w:hanging="851"/>
        <w:rPr>
          <w:rFonts w:ascii="Calibri" w:hAnsi="Calibri"/>
          <w:sz w:val="22"/>
          <w:szCs w:val="22"/>
        </w:rPr>
      </w:pPr>
      <w:r>
        <w:rPr>
          <w:rFonts w:ascii="Calibri" w:hAnsi="Calibri"/>
          <w:sz w:val="22"/>
          <w:szCs w:val="22"/>
        </w:rPr>
        <w:t>4.5.1.</w:t>
      </w:r>
      <w:r>
        <w:rPr>
          <w:rFonts w:ascii="Calibri" w:hAnsi="Calibri"/>
          <w:sz w:val="22"/>
          <w:szCs w:val="22"/>
        </w:rPr>
        <w:tab/>
      </w:r>
      <w:r w:rsidR="00985471" w:rsidRPr="00951D1A">
        <w:rPr>
          <w:rFonts w:ascii="Calibri" w:hAnsi="Calibri"/>
          <w:sz w:val="22"/>
          <w:szCs w:val="22"/>
        </w:rPr>
        <w:t xml:space="preserve">Vlastník je oprávněn kontrolovat stav Souboru zařízení a hospodaření Provozovatele, které souvisí s plněním práv a povinností plynoucích z této Smlouvy. Provozovatel je povinen umožnit Vlastníku přístup do všech prostor a součástí předmětu pachtu, pokud to není </w:t>
      </w:r>
      <w:r w:rsidR="00337ED1" w:rsidRPr="00951D1A">
        <w:rPr>
          <w:rFonts w:ascii="Calibri" w:hAnsi="Calibri"/>
          <w:sz w:val="22"/>
          <w:szCs w:val="22"/>
        </w:rPr>
        <w:t xml:space="preserve">             </w:t>
      </w:r>
      <w:r w:rsidR="00985471" w:rsidRPr="00951D1A">
        <w:rPr>
          <w:rFonts w:ascii="Calibri" w:hAnsi="Calibri"/>
          <w:sz w:val="22"/>
          <w:szCs w:val="22"/>
        </w:rPr>
        <w:t xml:space="preserve">v rozporu obecně závaznými právními předpisy. Zástupce Vlastníka může v době </w:t>
      </w:r>
      <w:r w:rsidR="00337ED1" w:rsidRPr="00951D1A">
        <w:rPr>
          <w:rFonts w:ascii="Calibri" w:hAnsi="Calibri"/>
          <w:sz w:val="22"/>
          <w:szCs w:val="22"/>
        </w:rPr>
        <w:t xml:space="preserve">                            </w:t>
      </w:r>
      <w:r w:rsidR="00985471" w:rsidRPr="00951D1A">
        <w:rPr>
          <w:rFonts w:ascii="Calibri" w:hAnsi="Calibri"/>
          <w:sz w:val="22"/>
          <w:szCs w:val="22"/>
        </w:rPr>
        <w:t>a způsobem, který nenaruší provozní činnost Provozovatele či bezpečnost provozu, provádět kontrolu, zda provoz a údržba předmětu pachtu, Běžné opravy a opra</w:t>
      </w:r>
      <w:r w:rsidR="00337ED1" w:rsidRPr="00951D1A">
        <w:rPr>
          <w:rFonts w:ascii="Calibri" w:hAnsi="Calibri"/>
          <w:sz w:val="22"/>
          <w:szCs w:val="22"/>
        </w:rPr>
        <w:t>vy H</w:t>
      </w:r>
      <w:r w:rsidR="00985471" w:rsidRPr="00951D1A">
        <w:rPr>
          <w:rFonts w:ascii="Calibri" w:hAnsi="Calibri"/>
          <w:sz w:val="22"/>
          <w:szCs w:val="22"/>
        </w:rPr>
        <w:t>avárií</w:t>
      </w:r>
      <w:r w:rsidR="00337ED1" w:rsidRPr="00951D1A">
        <w:rPr>
          <w:rFonts w:ascii="Calibri" w:hAnsi="Calibri"/>
          <w:sz w:val="22"/>
          <w:szCs w:val="22"/>
        </w:rPr>
        <w:t>,</w:t>
      </w:r>
      <w:r w:rsidR="00985471" w:rsidRPr="00951D1A">
        <w:rPr>
          <w:rFonts w:ascii="Calibri" w:hAnsi="Calibri"/>
          <w:sz w:val="22"/>
          <w:szCs w:val="22"/>
        </w:rPr>
        <w:t xml:space="preserve"> jsou Provozovatelem zajišťovány řádně.</w:t>
      </w:r>
      <w:r w:rsidR="00604EDE" w:rsidRPr="00951D1A">
        <w:rPr>
          <w:rFonts w:ascii="Calibri" w:hAnsi="Calibri"/>
          <w:sz w:val="22"/>
          <w:szCs w:val="22"/>
        </w:rPr>
        <w:t xml:space="preserve"> Tímto může Vlastník pověřit I třetí osobu.</w:t>
      </w:r>
    </w:p>
    <w:p w14:paraId="12C0B56D" w14:textId="77777777" w:rsidR="00863B1A" w:rsidRDefault="00863B1A" w:rsidP="00863B1A">
      <w:pPr>
        <w:pStyle w:val="Level2"/>
        <w:numPr>
          <w:ilvl w:val="0"/>
          <w:numId w:val="0"/>
        </w:numPr>
        <w:ind w:left="851" w:hanging="851"/>
        <w:rPr>
          <w:rFonts w:ascii="Calibri" w:hAnsi="Calibri"/>
          <w:sz w:val="22"/>
          <w:szCs w:val="22"/>
        </w:rPr>
      </w:pPr>
      <w:r>
        <w:rPr>
          <w:rFonts w:ascii="Calibri" w:hAnsi="Calibri"/>
          <w:sz w:val="22"/>
          <w:szCs w:val="22"/>
        </w:rPr>
        <w:t>4.5.2.</w:t>
      </w:r>
      <w:r>
        <w:rPr>
          <w:rFonts w:ascii="Calibri" w:hAnsi="Calibri"/>
          <w:sz w:val="22"/>
          <w:szCs w:val="22"/>
        </w:rPr>
        <w:tab/>
      </w:r>
      <w:r w:rsidRPr="00507FFD">
        <w:rPr>
          <w:rFonts w:ascii="Calibri" w:hAnsi="Calibri"/>
          <w:sz w:val="22"/>
          <w:szCs w:val="22"/>
        </w:rPr>
        <w:t xml:space="preserve">Při provádění prohlídky je </w:t>
      </w:r>
      <w:r>
        <w:rPr>
          <w:rFonts w:ascii="Calibri" w:hAnsi="Calibri"/>
          <w:sz w:val="22"/>
          <w:szCs w:val="22"/>
        </w:rPr>
        <w:t>Vlastník</w:t>
      </w:r>
      <w:r w:rsidRPr="00507FFD">
        <w:rPr>
          <w:rFonts w:ascii="Calibri" w:hAnsi="Calibri"/>
          <w:sz w:val="22"/>
          <w:szCs w:val="22"/>
        </w:rPr>
        <w:t xml:space="preserve"> povinen postupovat tak, aby c</w:t>
      </w:r>
      <w:r>
        <w:rPr>
          <w:rFonts w:ascii="Calibri" w:hAnsi="Calibri"/>
          <w:sz w:val="22"/>
          <w:szCs w:val="22"/>
        </w:rPr>
        <w:t>o nejméně zasahoval do výkonu pr</w:t>
      </w:r>
      <w:r w:rsidRPr="00507FFD">
        <w:rPr>
          <w:rFonts w:ascii="Calibri" w:hAnsi="Calibri"/>
          <w:sz w:val="22"/>
          <w:szCs w:val="22"/>
        </w:rPr>
        <w:t>áv</w:t>
      </w:r>
      <w:r>
        <w:rPr>
          <w:rFonts w:ascii="Calibri" w:hAnsi="Calibri"/>
          <w:sz w:val="22"/>
          <w:szCs w:val="22"/>
        </w:rPr>
        <w:t xml:space="preserve"> Provozovatele</w:t>
      </w:r>
      <w:r w:rsidRPr="00507FFD">
        <w:rPr>
          <w:rFonts w:ascii="Calibri" w:hAnsi="Calibri"/>
          <w:sz w:val="22"/>
          <w:szCs w:val="22"/>
        </w:rPr>
        <w:t xml:space="preserve">. </w:t>
      </w:r>
      <w:r>
        <w:rPr>
          <w:rFonts w:ascii="Calibri" w:hAnsi="Calibri"/>
          <w:sz w:val="22"/>
          <w:szCs w:val="22"/>
        </w:rPr>
        <w:t>N</w:t>
      </w:r>
      <w:r w:rsidRPr="00507FFD">
        <w:rPr>
          <w:rFonts w:ascii="Calibri" w:hAnsi="Calibri"/>
          <w:sz w:val="22"/>
          <w:szCs w:val="22"/>
        </w:rPr>
        <w:t xml:space="preserve">a své náklady </w:t>
      </w:r>
      <w:r>
        <w:rPr>
          <w:rFonts w:ascii="Calibri" w:hAnsi="Calibri"/>
          <w:sz w:val="22"/>
          <w:szCs w:val="22"/>
        </w:rPr>
        <w:t xml:space="preserve">je Provozovatel povinen </w:t>
      </w:r>
      <w:r w:rsidRPr="00507FFD">
        <w:rPr>
          <w:rFonts w:ascii="Calibri" w:hAnsi="Calibri"/>
          <w:sz w:val="22"/>
          <w:szCs w:val="22"/>
        </w:rPr>
        <w:t xml:space="preserve">zajistit, aby byla </w:t>
      </w:r>
      <w:r>
        <w:rPr>
          <w:rFonts w:ascii="Calibri" w:hAnsi="Calibri"/>
          <w:sz w:val="22"/>
          <w:szCs w:val="22"/>
        </w:rPr>
        <w:t>Vlastníkovi</w:t>
      </w:r>
      <w:r w:rsidRPr="00507FFD">
        <w:rPr>
          <w:rFonts w:ascii="Calibri" w:hAnsi="Calibri"/>
          <w:sz w:val="22"/>
          <w:szCs w:val="22"/>
        </w:rPr>
        <w:t xml:space="preserve"> poskytnuta potřebná součinnost pro provedení prohlídky</w:t>
      </w:r>
      <w:r>
        <w:rPr>
          <w:rFonts w:ascii="Calibri" w:hAnsi="Calibri"/>
          <w:sz w:val="22"/>
          <w:szCs w:val="22"/>
        </w:rPr>
        <w:t>.</w:t>
      </w:r>
    </w:p>
    <w:p w14:paraId="05FCE20E" w14:textId="77777777" w:rsidR="00863B1A" w:rsidRPr="00507FFD" w:rsidRDefault="00863B1A" w:rsidP="001C2176">
      <w:pPr>
        <w:pStyle w:val="Level2"/>
        <w:numPr>
          <w:ilvl w:val="2"/>
          <w:numId w:val="22"/>
        </w:numPr>
        <w:rPr>
          <w:rFonts w:ascii="Calibri" w:hAnsi="Calibri"/>
          <w:sz w:val="22"/>
          <w:szCs w:val="22"/>
          <w:lang w:val="cs-CZ"/>
        </w:rPr>
      </w:pPr>
      <w:r w:rsidRPr="00507FFD">
        <w:rPr>
          <w:rFonts w:ascii="Calibri" w:hAnsi="Calibri"/>
          <w:sz w:val="22"/>
          <w:szCs w:val="22"/>
          <w:lang w:val="cs-CZ"/>
        </w:rPr>
        <w:t xml:space="preserve">V případě, že </w:t>
      </w:r>
      <w:r>
        <w:rPr>
          <w:rFonts w:ascii="Calibri" w:hAnsi="Calibri"/>
          <w:sz w:val="22"/>
          <w:szCs w:val="22"/>
          <w:lang w:val="cs-CZ"/>
        </w:rPr>
        <w:t>Vlastník</w:t>
      </w:r>
      <w:r w:rsidRPr="00507FFD">
        <w:rPr>
          <w:rFonts w:ascii="Calibri" w:hAnsi="Calibri"/>
          <w:sz w:val="22"/>
          <w:szCs w:val="22"/>
          <w:lang w:val="cs-CZ"/>
        </w:rPr>
        <w:t xml:space="preserve"> shledá, že </w:t>
      </w:r>
      <w:r>
        <w:rPr>
          <w:rFonts w:ascii="Calibri" w:hAnsi="Calibri"/>
          <w:sz w:val="22"/>
          <w:szCs w:val="22"/>
          <w:lang w:val="cs-CZ"/>
        </w:rPr>
        <w:t>Provozovatel</w:t>
      </w:r>
      <w:r w:rsidRPr="00507FFD">
        <w:rPr>
          <w:rFonts w:ascii="Calibri" w:hAnsi="Calibri"/>
          <w:sz w:val="22"/>
          <w:szCs w:val="22"/>
          <w:lang w:val="cs-CZ"/>
        </w:rPr>
        <w:t xml:space="preserve"> neplní své povinnosti </w:t>
      </w:r>
      <w:r>
        <w:rPr>
          <w:rFonts w:ascii="Calibri" w:hAnsi="Calibri"/>
          <w:sz w:val="22"/>
          <w:szCs w:val="22"/>
          <w:lang w:val="cs-CZ"/>
        </w:rPr>
        <w:t>uvedené v předchozím článku</w:t>
      </w:r>
      <w:r w:rsidRPr="00507FFD">
        <w:rPr>
          <w:rFonts w:ascii="Calibri" w:hAnsi="Calibri"/>
          <w:sz w:val="22"/>
          <w:szCs w:val="22"/>
          <w:lang w:val="cs-CZ"/>
        </w:rPr>
        <w:t>, je povinen písemně:</w:t>
      </w:r>
    </w:p>
    <w:p w14:paraId="5178E330" w14:textId="77777777" w:rsidR="00863B1A" w:rsidRPr="00507FFD" w:rsidRDefault="00863B1A" w:rsidP="001C2176">
      <w:pPr>
        <w:pStyle w:val="Level2"/>
        <w:numPr>
          <w:ilvl w:val="0"/>
          <w:numId w:val="20"/>
        </w:numPr>
        <w:spacing w:after="0"/>
        <w:rPr>
          <w:rFonts w:ascii="Calibri" w:hAnsi="Calibri"/>
          <w:sz w:val="22"/>
          <w:szCs w:val="22"/>
          <w:lang w:val="cs-CZ"/>
        </w:rPr>
      </w:pPr>
      <w:r w:rsidRPr="00507FFD">
        <w:rPr>
          <w:rFonts w:ascii="Calibri" w:hAnsi="Calibri"/>
          <w:sz w:val="22"/>
          <w:szCs w:val="22"/>
          <w:lang w:val="cs-CZ"/>
        </w:rPr>
        <w:t xml:space="preserve">sdělit </w:t>
      </w:r>
      <w:r>
        <w:rPr>
          <w:rFonts w:ascii="Calibri" w:hAnsi="Calibri"/>
          <w:sz w:val="22"/>
          <w:szCs w:val="22"/>
          <w:lang w:val="cs-CZ"/>
        </w:rPr>
        <w:t>Provozovateli</w:t>
      </w:r>
      <w:r w:rsidRPr="00507FFD">
        <w:rPr>
          <w:rFonts w:ascii="Calibri" w:hAnsi="Calibri"/>
          <w:sz w:val="22"/>
          <w:szCs w:val="22"/>
          <w:lang w:val="cs-CZ"/>
        </w:rPr>
        <w:t xml:space="preserve">, v čem </w:t>
      </w:r>
      <w:r>
        <w:rPr>
          <w:rFonts w:ascii="Calibri" w:hAnsi="Calibri"/>
          <w:sz w:val="22"/>
          <w:szCs w:val="22"/>
          <w:lang w:val="cs-CZ"/>
        </w:rPr>
        <w:t xml:space="preserve">provoz a údržba </w:t>
      </w:r>
      <w:r w:rsidRPr="00507FFD">
        <w:rPr>
          <w:rFonts w:ascii="Calibri" w:hAnsi="Calibri"/>
          <w:sz w:val="22"/>
          <w:szCs w:val="22"/>
          <w:lang w:val="cs-CZ"/>
        </w:rPr>
        <w:t xml:space="preserve">Zařízení neodpovídá požadavkům </w:t>
      </w:r>
      <w:r>
        <w:rPr>
          <w:rFonts w:ascii="Calibri" w:hAnsi="Calibri"/>
          <w:sz w:val="22"/>
          <w:szCs w:val="22"/>
          <w:lang w:val="cs-CZ"/>
        </w:rPr>
        <w:t>uvedeným v předchozím článku</w:t>
      </w:r>
      <w:r w:rsidRPr="00507FFD">
        <w:rPr>
          <w:rFonts w:ascii="Calibri" w:hAnsi="Calibri"/>
          <w:sz w:val="22"/>
          <w:szCs w:val="22"/>
          <w:lang w:val="cs-CZ"/>
        </w:rPr>
        <w:t>; a</w:t>
      </w:r>
    </w:p>
    <w:p w14:paraId="25B099CE" w14:textId="77777777" w:rsidR="00863B1A" w:rsidRDefault="00863B1A" w:rsidP="001C2176">
      <w:pPr>
        <w:pStyle w:val="Level2"/>
        <w:numPr>
          <w:ilvl w:val="0"/>
          <w:numId w:val="20"/>
        </w:numPr>
        <w:rPr>
          <w:rFonts w:ascii="Calibri" w:hAnsi="Calibri"/>
          <w:sz w:val="22"/>
          <w:szCs w:val="22"/>
          <w:lang w:val="cs-CZ"/>
        </w:rPr>
      </w:pPr>
      <w:r w:rsidRPr="00507FFD">
        <w:rPr>
          <w:rFonts w:ascii="Calibri" w:hAnsi="Calibri"/>
          <w:sz w:val="22"/>
          <w:szCs w:val="22"/>
          <w:lang w:val="cs-CZ"/>
        </w:rPr>
        <w:t xml:space="preserve">poskytnout </w:t>
      </w:r>
      <w:r>
        <w:rPr>
          <w:rFonts w:ascii="Calibri" w:hAnsi="Calibri"/>
          <w:sz w:val="22"/>
          <w:szCs w:val="22"/>
          <w:lang w:val="cs-CZ"/>
        </w:rPr>
        <w:t xml:space="preserve">Provozovateli </w:t>
      </w:r>
      <w:r w:rsidRPr="00507FFD">
        <w:rPr>
          <w:rFonts w:ascii="Calibri" w:hAnsi="Calibri"/>
          <w:sz w:val="22"/>
          <w:szCs w:val="22"/>
          <w:lang w:val="cs-CZ"/>
        </w:rPr>
        <w:t>přiměřenou lhůtu k</w:t>
      </w:r>
      <w:r>
        <w:rPr>
          <w:rFonts w:ascii="Calibri" w:hAnsi="Calibri"/>
          <w:sz w:val="22"/>
          <w:szCs w:val="22"/>
          <w:lang w:val="cs-CZ"/>
        </w:rPr>
        <w:t> </w:t>
      </w:r>
      <w:r w:rsidRPr="00507FFD">
        <w:rPr>
          <w:rFonts w:ascii="Calibri" w:hAnsi="Calibri"/>
          <w:sz w:val="22"/>
          <w:szCs w:val="22"/>
          <w:lang w:val="cs-CZ"/>
        </w:rPr>
        <w:t>nápravě</w:t>
      </w:r>
      <w:r>
        <w:rPr>
          <w:rFonts w:ascii="Calibri" w:hAnsi="Calibri"/>
          <w:sz w:val="22"/>
          <w:szCs w:val="22"/>
          <w:lang w:val="cs-CZ"/>
        </w:rPr>
        <w:t>.</w:t>
      </w:r>
    </w:p>
    <w:p w14:paraId="030946DC" w14:textId="77777777" w:rsidR="00863B1A" w:rsidRPr="006C2210" w:rsidRDefault="00863B1A" w:rsidP="001C2176">
      <w:pPr>
        <w:pStyle w:val="Level2"/>
        <w:numPr>
          <w:ilvl w:val="2"/>
          <w:numId w:val="22"/>
        </w:numPr>
        <w:rPr>
          <w:rFonts w:ascii="Calibri" w:hAnsi="Calibri"/>
          <w:sz w:val="22"/>
          <w:szCs w:val="22"/>
          <w:lang w:val="cs-CZ"/>
        </w:rPr>
      </w:pPr>
      <w:r>
        <w:rPr>
          <w:rFonts w:ascii="Calibri" w:hAnsi="Calibri"/>
          <w:sz w:val="22"/>
          <w:szCs w:val="22"/>
        </w:rPr>
        <w:t>Provozovatel</w:t>
      </w:r>
      <w:r w:rsidRPr="00863B1A">
        <w:rPr>
          <w:rFonts w:ascii="Calibri" w:hAnsi="Calibri"/>
          <w:sz w:val="22"/>
          <w:szCs w:val="22"/>
        </w:rPr>
        <w:t xml:space="preserve"> je v takovém případě povinen na své náklady a riziko a v určené lhůtě provést požadovanou nápravu. Pokud tak neučiní ani po dodatečné písemné výzvě </w:t>
      </w:r>
      <w:r>
        <w:rPr>
          <w:rFonts w:ascii="Calibri" w:hAnsi="Calibri"/>
          <w:sz w:val="22"/>
          <w:szCs w:val="22"/>
        </w:rPr>
        <w:t>Vlastníka, je Vlastník</w:t>
      </w:r>
      <w:r w:rsidRPr="00863B1A">
        <w:rPr>
          <w:rFonts w:ascii="Calibri" w:hAnsi="Calibri"/>
          <w:sz w:val="22"/>
          <w:szCs w:val="22"/>
        </w:rPr>
        <w:t xml:space="preserve"> oprávněn provést příslušnou nápravu na náklady a riziko </w:t>
      </w:r>
      <w:r>
        <w:rPr>
          <w:rFonts w:ascii="Calibri" w:hAnsi="Calibri"/>
          <w:sz w:val="22"/>
          <w:szCs w:val="22"/>
        </w:rPr>
        <w:t>Provozovatele</w:t>
      </w:r>
      <w:r w:rsidRPr="00863B1A">
        <w:rPr>
          <w:rFonts w:ascii="Calibri" w:hAnsi="Calibri"/>
          <w:sz w:val="22"/>
          <w:szCs w:val="22"/>
        </w:rPr>
        <w:t xml:space="preserve"> sám</w:t>
      </w:r>
      <w:r>
        <w:rPr>
          <w:rFonts w:ascii="Calibri" w:hAnsi="Calibri"/>
          <w:sz w:val="22"/>
          <w:szCs w:val="22"/>
        </w:rPr>
        <w:t>.</w:t>
      </w:r>
    </w:p>
    <w:p w14:paraId="15F0234B" w14:textId="77777777" w:rsidR="009F0031" w:rsidRPr="00BF7CEF" w:rsidRDefault="003A3D99" w:rsidP="001C2176">
      <w:pPr>
        <w:pStyle w:val="Level2"/>
        <w:numPr>
          <w:ilvl w:val="1"/>
          <w:numId w:val="21"/>
        </w:numPr>
        <w:rPr>
          <w:rFonts w:ascii="Calibri" w:hAnsi="Calibri"/>
          <w:b/>
          <w:sz w:val="22"/>
          <w:szCs w:val="22"/>
          <w:lang w:val="cs-CZ"/>
        </w:rPr>
      </w:pPr>
      <w:r>
        <w:rPr>
          <w:rFonts w:ascii="Calibri" w:hAnsi="Calibri"/>
          <w:b/>
          <w:sz w:val="22"/>
          <w:szCs w:val="22"/>
          <w:lang w:val="cs-CZ"/>
        </w:rPr>
        <w:t>Pachtovné</w:t>
      </w:r>
      <w:r w:rsidR="00D83E55">
        <w:rPr>
          <w:rFonts w:ascii="Calibri" w:hAnsi="Calibri"/>
          <w:b/>
          <w:sz w:val="22"/>
          <w:szCs w:val="22"/>
          <w:lang w:val="cs-CZ"/>
        </w:rPr>
        <w:t>,</w:t>
      </w:r>
      <w:r>
        <w:rPr>
          <w:rFonts w:ascii="Calibri" w:hAnsi="Calibri"/>
          <w:b/>
          <w:sz w:val="22"/>
          <w:szCs w:val="22"/>
          <w:lang w:val="cs-CZ"/>
        </w:rPr>
        <w:t xml:space="preserve"> jeho</w:t>
      </w:r>
      <w:r w:rsidR="00D83E55">
        <w:rPr>
          <w:rFonts w:ascii="Calibri" w:hAnsi="Calibri"/>
          <w:b/>
          <w:sz w:val="22"/>
          <w:szCs w:val="22"/>
          <w:lang w:val="cs-CZ"/>
        </w:rPr>
        <w:t xml:space="preserve"> výše a splatnost</w:t>
      </w:r>
    </w:p>
    <w:p w14:paraId="38869EA9" w14:textId="77777777" w:rsidR="003A3D99" w:rsidRPr="00013DDA" w:rsidRDefault="00D83E55" w:rsidP="001C2176">
      <w:pPr>
        <w:pStyle w:val="Level3"/>
        <w:numPr>
          <w:ilvl w:val="2"/>
          <w:numId w:val="21"/>
        </w:numPr>
        <w:rPr>
          <w:rFonts w:ascii="Calibri" w:hAnsi="Calibri"/>
          <w:b/>
          <w:sz w:val="22"/>
          <w:szCs w:val="22"/>
          <w:lang w:val="cs-CZ"/>
        </w:rPr>
      </w:pPr>
      <w:r>
        <w:rPr>
          <w:rFonts w:ascii="Calibri" w:hAnsi="Calibri"/>
          <w:b/>
          <w:sz w:val="22"/>
          <w:szCs w:val="22"/>
          <w:lang w:val="cs-CZ"/>
        </w:rPr>
        <w:t>Celkové</w:t>
      </w:r>
      <w:r w:rsidR="0069066F" w:rsidRPr="00013DDA">
        <w:rPr>
          <w:rFonts w:ascii="Calibri" w:hAnsi="Calibri"/>
          <w:b/>
          <w:sz w:val="22"/>
          <w:szCs w:val="22"/>
          <w:lang w:val="cs-CZ"/>
        </w:rPr>
        <w:t xml:space="preserve"> p</w:t>
      </w:r>
      <w:r w:rsidR="003A3D99" w:rsidRPr="00013DDA">
        <w:rPr>
          <w:rFonts w:ascii="Calibri" w:hAnsi="Calibri"/>
          <w:b/>
          <w:sz w:val="22"/>
          <w:szCs w:val="22"/>
          <w:lang w:val="cs-CZ"/>
        </w:rPr>
        <w:t>achtovné je ekonomicky oprávněným nákladem Provozovatele zahrnutým do ceny 1 GJ dodané tepelné energie.</w:t>
      </w:r>
    </w:p>
    <w:p w14:paraId="1F817C88" w14:textId="77777777" w:rsidR="000D5019" w:rsidRPr="003545E8" w:rsidRDefault="003A3D99" w:rsidP="001C2176">
      <w:pPr>
        <w:pStyle w:val="Level3"/>
        <w:numPr>
          <w:ilvl w:val="2"/>
          <w:numId w:val="21"/>
        </w:numPr>
        <w:rPr>
          <w:rFonts w:ascii="Calibri" w:hAnsi="Calibri"/>
          <w:sz w:val="22"/>
          <w:szCs w:val="22"/>
          <w:lang w:val="cs-CZ"/>
        </w:rPr>
      </w:pPr>
      <w:r>
        <w:rPr>
          <w:rFonts w:ascii="Calibri" w:hAnsi="Calibri"/>
          <w:sz w:val="22"/>
          <w:szCs w:val="22"/>
          <w:lang w:val="cs-CZ"/>
        </w:rPr>
        <w:t>Pachtovné</w:t>
      </w:r>
      <w:r w:rsidR="000D5019">
        <w:rPr>
          <w:rFonts w:ascii="Calibri" w:hAnsi="Calibri"/>
          <w:sz w:val="22"/>
          <w:szCs w:val="22"/>
          <w:lang w:val="cs-CZ"/>
        </w:rPr>
        <w:t xml:space="preserve"> zahrnuje zejména prostředky na obnovu Souboru zařízení k provozování tepelného hospodářství a další přímé náklady Vlastníka</w:t>
      </w:r>
      <w:r w:rsidR="00013DDA">
        <w:rPr>
          <w:rFonts w:ascii="Calibri" w:hAnsi="Calibri"/>
          <w:sz w:val="22"/>
          <w:szCs w:val="22"/>
          <w:lang w:val="cs-CZ"/>
        </w:rPr>
        <w:t>,</w:t>
      </w:r>
      <w:r w:rsidR="000D5019">
        <w:rPr>
          <w:rFonts w:ascii="Calibri" w:hAnsi="Calibri"/>
          <w:sz w:val="22"/>
          <w:szCs w:val="22"/>
          <w:lang w:val="cs-CZ"/>
        </w:rPr>
        <w:t xml:space="preserve"> včetně případného přiměřeného </w:t>
      </w:r>
      <w:r w:rsidR="000D5019" w:rsidRPr="003545E8">
        <w:rPr>
          <w:rFonts w:ascii="Calibri" w:hAnsi="Calibri"/>
          <w:sz w:val="22"/>
          <w:szCs w:val="22"/>
          <w:lang w:val="cs-CZ"/>
        </w:rPr>
        <w:t xml:space="preserve">zisku Vlastníka. </w:t>
      </w:r>
      <w:r w:rsidRPr="003545E8">
        <w:rPr>
          <w:rFonts w:ascii="Calibri" w:hAnsi="Calibri"/>
          <w:sz w:val="22"/>
          <w:szCs w:val="22"/>
          <w:lang w:val="cs-CZ"/>
        </w:rPr>
        <w:t>Pachtovné</w:t>
      </w:r>
      <w:r w:rsidR="000D5019" w:rsidRPr="003545E8">
        <w:rPr>
          <w:rFonts w:ascii="Calibri" w:hAnsi="Calibri"/>
          <w:sz w:val="22"/>
          <w:szCs w:val="22"/>
          <w:lang w:val="cs-CZ"/>
        </w:rPr>
        <w:t xml:space="preserve"> je příjmem Vlastníka, o jehož použití rozhodnuduje Vlastník.</w:t>
      </w:r>
    </w:p>
    <w:p w14:paraId="45933DA8" w14:textId="77777777" w:rsidR="009441B0" w:rsidRPr="00D83E55" w:rsidRDefault="009441B0" w:rsidP="001C2176">
      <w:pPr>
        <w:pStyle w:val="Level3"/>
        <w:numPr>
          <w:ilvl w:val="2"/>
          <w:numId w:val="21"/>
        </w:numPr>
        <w:rPr>
          <w:rFonts w:ascii="Calibri" w:hAnsi="Calibri"/>
          <w:sz w:val="22"/>
          <w:szCs w:val="22"/>
          <w:lang w:val="cs-CZ"/>
        </w:rPr>
      </w:pPr>
      <w:r w:rsidRPr="00D83E55">
        <w:rPr>
          <w:rFonts w:ascii="Calibri" w:hAnsi="Calibri"/>
          <w:sz w:val="22"/>
          <w:szCs w:val="22"/>
          <w:lang w:val="cs-CZ"/>
        </w:rPr>
        <w:lastRenderedPageBreak/>
        <w:t xml:space="preserve">Provozovatel je povinen </w:t>
      </w:r>
      <w:r w:rsidR="0086181A" w:rsidRPr="00D83E55">
        <w:rPr>
          <w:rFonts w:ascii="Calibri" w:hAnsi="Calibri"/>
          <w:sz w:val="22"/>
          <w:szCs w:val="22"/>
          <w:lang w:val="cs-CZ"/>
        </w:rPr>
        <w:t>po celou dobu</w:t>
      </w:r>
      <w:r w:rsidR="00013DDA" w:rsidRPr="00D83E55">
        <w:rPr>
          <w:rFonts w:ascii="Calibri" w:hAnsi="Calibri"/>
          <w:sz w:val="22"/>
          <w:szCs w:val="22"/>
          <w:lang w:val="cs-CZ"/>
        </w:rPr>
        <w:t xml:space="preserve"> trvání </w:t>
      </w:r>
      <w:r w:rsidR="0086181A" w:rsidRPr="00D83E55">
        <w:rPr>
          <w:rFonts w:ascii="Calibri" w:hAnsi="Calibri"/>
          <w:sz w:val="22"/>
          <w:szCs w:val="22"/>
          <w:lang w:val="cs-CZ"/>
        </w:rPr>
        <w:t xml:space="preserve">Smlouvy </w:t>
      </w:r>
      <w:r w:rsidRPr="00D83E55">
        <w:rPr>
          <w:rFonts w:ascii="Calibri" w:hAnsi="Calibri"/>
          <w:sz w:val="22"/>
          <w:szCs w:val="22"/>
          <w:lang w:val="cs-CZ"/>
        </w:rPr>
        <w:t xml:space="preserve">platit </w:t>
      </w:r>
      <w:r w:rsidR="00555721" w:rsidRPr="00D83E55">
        <w:rPr>
          <w:rFonts w:ascii="Calibri" w:hAnsi="Calibri"/>
          <w:sz w:val="22"/>
          <w:szCs w:val="22"/>
          <w:lang w:val="cs-CZ"/>
        </w:rPr>
        <w:t>Vlastníku</w:t>
      </w:r>
      <w:r w:rsidRPr="00D83E55">
        <w:rPr>
          <w:rFonts w:ascii="Calibri" w:hAnsi="Calibri"/>
          <w:sz w:val="22"/>
          <w:szCs w:val="22"/>
          <w:lang w:val="cs-CZ"/>
        </w:rPr>
        <w:t xml:space="preserve"> </w:t>
      </w:r>
      <w:r w:rsidR="003A3D99" w:rsidRPr="00D83E55">
        <w:rPr>
          <w:rFonts w:ascii="Calibri" w:hAnsi="Calibri"/>
          <w:sz w:val="22"/>
          <w:szCs w:val="22"/>
          <w:lang w:val="cs-CZ"/>
        </w:rPr>
        <w:t>pachtovné</w:t>
      </w:r>
      <w:r w:rsidRPr="00D83E55">
        <w:rPr>
          <w:rFonts w:ascii="Calibri" w:hAnsi="Calibri"/>
          <w:sz w:val="22"/>
          <w:szCs w:val="22"/>
          <w:lang w:val="cs-CZ"/>
        </w:rPr>
        <w:t xml:space="preserve"> ve výši [</w:t>
      </w:r>
      <w:r w:rsidR="00D83E55" w:rsidRPr="00D83E55">
        <w:rPr>
          <w:rFonts w:ascii="Calibri" w:hAnsi="Calibri"/>
          <w:sz w:val="22"/>
          <w:szCs w:val="22"/>
          <w:shd w:val="clear" w:color="auto" w:fill="C5E0B3" w:themeFill="accent6" w:themeFillTint="66"/>
          <w:lang w:val="cs-CZ"/>
        </w:rPr>
        <w:t>xxxxxxxxxxxxxx</w:t>
      </w:r>
      <w:r w:rsidRPr="00D83E55">
        <w:rPr>
          <w:rFonts w:ascii="Calibri" w:hAnsi="Calibri"/>
          <w:sz w:val="22"/>
          <w:szCs w:val="22"/>
          <w:lang w:val="cs-CZ"/>
        </w:rPr>
        <w:t>] Kč bez DPH ročně (dále jen „</w:t>
      </w:r>
      <w:r w:rsidR="003A3D99" w:rsidRPr="00D83E55">
        <w:rPr>
          <w:rFonts w:ascii="Calibri" w:hAnsi="Calibri"/>
          <w:b/>
          <w:sz w:val="22"/>
          <w:szCs w:val="22"/>
          <w:lang w:val="cs-CZ"/>
        </w:rPr>
        <w:t>Pachtovné</w:t>
      </w:r>
      <w:r w:rsidRPr="00D83E55">
        <w:rPr>
          <w:rFonts w:ascii="Calibri" w:hAnsi="Calibri"/>
          <w:sz w:val="22"/>
          <w:szCs w:val="22"/>
          <w:lang w:val="cs-CZ"/>
        </w:rPr>
        <w:t>“)</w:t>
      </w:r>
      <w:r w:rsidR="007059A2" w:rsidRPr="00D83E55">
        <w:rPr>
          <w:rFonts w:ascii="Calibri" w:hAnsi="Calibri"/>
          <w:sz w:val="22"/>
          <w:szCs w:val="22"/>
          <w:lang w:val="cs-CZ"/>
        </w:rPr>
        <w:t>.</w:t>
      </w:r>
    </w:p>
    <w:p w14:paraId="3CB11E1D" w14:textId="77777777" w:rsidR="009441B0" w:rsidRPr="00275780" w:rsidRDefault="009441B0" w:rsidP="001C2176">
      <w:pPr>
        <w:pStyle w:val="Level3"/>
        <w:numPr>
          <w:ilvl w:val="2"/>
          <w:numId w:val="21"/>
        </w:numPr>
        <w:rPr>
          <w:rFonts w:ascii="Calibri" w:hAnsi="Calibri"/>
          <w:sz w:val="22"/>
          <w:szCs w:val="22"/>
          <w:lang w:val="cs-CZ"/>
        </w:rPr>
      </w:pPr>
      <w:r w:rsidRPr="00275780">
        <w:rPr>
          <w:rFonts w:ascii="Calibri" w:hAnsi="Calibri"/>
          <w:sz w:val="22"/>
          <w:szCs w:val="22"/>
          <w:lang w:val="cs-CZ"/>
        </w:rPr>
        <w:t>Platbu ve výši 1/12 (jedné dvanáctiny) z </w:t>
      </w:r>
      <w:r w:rsidR="00275780">
        <w:rPr>
          <w:rFonts w:ascii="Calibri" w:hAnsi="Calibri"/>
          <w:sz w:val="22"/>
          <w:szCs w:val="22"/>
          <w:lang w:val="cs-CZ"/>
        </w:rPr>
        <w:t>p</w:t>
      </w:r>
      <w:r w:rsidR="003A3D99" w:rsidRPr="00275780">
        <w:rPr>
          <w:rFonts w:ascii="Calibri" w:hAnsi="Calibri"/>
          <w:sz w:val="22"/>
          <w:szCs w:val="22"/>
          <w:lang w:val="cs-CZ"/>
        </w:rPr>
        <w:t>acht</w:t>
      </w:r>
      <w:r w:rsidR="00D83E55" w:rsidRPr="00275780">
        <w:rPr>
          <w:rFonts w:ascii="Calibri" w:hAnsi="Calibri"/>
          <w:sz w:val="22"/>
          <w:szCs w:val="22"/>
          <w:lang w:val="cs-CZ"/>
        </w:rPr>
        <w:t>ovného</w:t>
      </w:r>
      <w:r w:rsidRPr="00275780">
        <w:rPr>
          <w:rFonts w:ascii="Calibri" w:hAnsi="Calibri"/>
          <w:sz w:val="22"/>
          <w:szCs w:val="22"/>
          <w:lang w:val="cs-CZ"/>
        </w:rPr>
        <w:t xml:space="preserve"> bude Provozovatel hradit </w:t>
      </w:r>
      <w:r w:rsidR="00555721" w:rsidRPr="00275780">
        <w:rPr>
          <w:rFonts w:ascii="Calibri" w:hAnsi="Calibri"/>
          <w:sz w:val="22"/>
          <w:szCs w:val="22"/>
          <w:lang w:val="cs-CZ"/>
        </w:rPr>
        <w:t xml:space="preserve">Vlastníku </w:t>
      </w:r>
      <w:r w:rsidRPr="00275780">
        <w:rPr>
          <w:rFonts w:ascii="Calibri" w:hAnsi="Calibri"/>
          <w:sz w:val="22"/>
          <w:szCs w:val="22"/>
          <w:lang w:val="cs-CZ"/>
        </w:rPr>
        <w:t>do 1</w:t>
      </w:r>
      <w:r w:rsidR="006D6080" w:rsidRPr="00275780">
        <w:rPr>
          <w:rFonts w:ascii="Calibri" w:hAnsi="Calibri"/>
          <w:sz w:val="22"/>
          <w:szCs w:val="22"/>
          <w:lang w:val="cs-CZ"/>
        </w:rPr>
        <w:t>5</w:t>
      </w:r>
      <w:r w:rsidRPr="00275780">
        <w:rPr>
          <w:rFonts w:ascii="Calibri" w:hAnsi="Calibri"/>
          <w:sz w:val="22"/>
          <w:szCs w:val="22"/>
          <w:lang w:val="cs-CZ"/>
        </w:rPr>
        <w:t xml:space="preserve">. dne </w:t>
      </w:r>
      <w:r w:rsidR="00275780" w:rsidRPr="00275780">
        <w:rPr>
          <w:rFonts w:ascii="Calibri" w:hAnsi="Calibri"/>
          <w:sz w:val="22"/>
          <w:szCs w:val="22"/>
          <w:lang w:val="cs-CZ"/>
        </w:rPr>
        <w:t xml:space="preserve">daného </w:t>
      </w:r>
      <w:r w:rsidRPr="00275780">
        <w:rPr>
          <w:rFonts w:ascii="Calibri" w:hAnsi="Calibri"/>
          <w:sz w:val="22"/>
          <w:szCs w:val="22"/>
          <w:lang w:val="cs-CZ"/>
        </w:rPr>
        <w:t>měsíce</w:t>
      </w:r>
      <w:r w:rsidR="006D6080" w:rsidRPr="00275780">
        <w:rPr>
          <w:rFonts w:ascii="Calibri" w:hAnsi="Calibri"/>
          <w:sz w:val="22"/>
          <w:szCs w:val="22"/>
          <w:lang w:val="cs-CZ"/>
        </w:rPr>
        <w:t xml:space="preserve">, a to převodem na bankovní účet č. </w:t>
      </w:r>
      <w:r w:rsidR="00B53F46" w:rsidRPr="00B53F46">
        <w:rPr>
          <w:rFonts w:ascii="Calibri" w:hAnsi="Calibri"/>
          <w:sz w:val="22"/>
          <w:szCs w:val="22"/>
          <w:highlight w:val="yellow"/>
          <w:lang w:val="cs-CZ"/>
        </w:rPr>
        <w:t>……………………………………</w:t>
      </w:r>
      <w:r w:rsidR="006D6080" w:rsidRPr="00275780">
        <w:rPr>
          <w:rFonts w:ascii="Calibri" w:hAnsi="Calibri"/>
          <w:sz w:val="22"/>
          <w:szCs w:val="22"/>
          <w:lang w:val="cs-CZ"/>
        </w:rPr>
        <w:t xml:space="preserve"> </w:t>
      </w:r>
      <w:r w:rsidR="00275780">
        <w:rPr>
          <w:rFonts w:ascii="Calibri" w:hAnsi="Calibri"/>
          <w:sz w:val="22"/>
          <w:szCs w:val="22"/>
          <w:lang w:val="cs-CZ"/>
        </w:rPr>
        <w:t xml:space="preserve">variabilní </w:t>
      </w:r>
      <w:r w:rsidR="006D6080" w:rsidRPr="00275780">
        <w:rPr>
          <w:rFonts w:ascii="Calibri" w:hAnsi="Calibri"/>
          <w:sz w:val="22"/>
          <w:szCs w:val="22"/>
          <w:lang w:val="cs-CZ"/>
        </w:rPr>
        <w:t xml:space="preserve">symbol </w:t>
      </w:r>
      <w:r w:rsidR="00B53F46" w:rsidRPr="00B53F46">
        <w:rPr>
          <w:rFonts w:ascii="Calibri" w:hAnsi="Calibri"/>
          <w:sz w:val="22"/>
          <w:szCs w:val="22"/>
          <w:highlight w:val="yellow"/>
          <w:lang w:val="cs-CZ"/>
        </w:rPr>
        <w:t>……………………..,</w:t>
      </w:r>
      <w:r w:rsidR="00B53F46" w:rsidRPr="00B53F46">
        <w:rPr>
          <w:rFonts w:ascii="Calibri" w:hAnsi="Calibri"/>
          <w:sz w:val="22"/>
          <w:szCs w:val="22"/>
          <w:lang w:val="cs-CZ"/>
        </w:rPr>
        <w:t xml:space="preserve"> banka </w:t>
      </w:r>
      <w:r w:rsidR="00B53F46" w:rsidRPr="00B53F46">
        <w:rPr>
          <w:rFonts w:ascii="Calibri" w:hAnsi="Calibri"/>
          <w:sz w:val="22"/>
          <w:szCs w:val="22"/>
          <w:highlight w:val="yellow"/>
          <w:lang w:val="cs-CZ"/>
        </w:rPr>
        <w:t>………………………………………</w:t>
      </w:r>
      <w:r w:rsidR="006D6080" w:rsidRPr="00275780">
        <w:rPr>
          <w:rFonts w:ascii="Calibri" w:hAnsi="Calibri"/>
          <w:sz w:val="22"/>
          <w:szCs w:val="22"/>
          <w:lang w:val="cs-CZ"/>
        </w:rPr>
        <w:t xml:space="preserve"> neurčí-li Vlastník písemně bankovní účet jiný.</w:t>
      </w:r>
    </w:p>
    <w:p w14:paraId="71DD0E55" w14:textId="77777777" w:rsidR="000D5019" w:rsidRPr="00275780" w:rsidRDefault="000D5019" w:rsidP="001C2176">
      <w:pPr>
        <w:pStyle w:val="Level3"/>
        <w:numPr>
          <w:ilvl w:val="2"/>
          <w:numId w:val="21"/>
        </w:numPr>
        <w:ind w:left="851" w:hanging="851"/>
        <w:rPr>
          <w:rFonts w:ascii="Calibri" w:hAnsi="Calibri"/>
          <w:sz w:val="22"/>
          <w:szCs w:val="22"/>
          <w:lang w:val="cs-CZ"/>
        </w:rPr>
      </w:pPr>
      <w:r w:rsidRPr="00275780">
        <w:rPr>
          <w:rFonts w:ascii="Calibri" w:hAnsi="Calibri"/>
          <w:sz w:val="22"/>
          <w:szCs w:val="22"/>
          <w:lang w:val="cs-CZ"/>
        </w:rPr>
        <w:t xml:space="preserve">Roční </w:t>
      </w:r>
      <w:r w:rsidR="00275780" w:rsidRPr="00275780">
        <w:rPr>
          <w:rFonts w:ascii="Calibri" w:hAnsi="Calibri"/>
          <w:sz w:val="22"/>
          <w:szCs w:val="22"/>
          <w:lang w:val="cs-CZ"/>
        </w:rPr>
        <w:t>p</w:t>
      </w:r>
      <w:r w:rsidR="003A3D99" w:rsidRPr="00275780">
        <w:rPr>
          <w:rFonts w:ascii="Calibri" w:hAnsi="Calibri"/>
          <w:sz w:val="22"/>
          <w:szCs w:val="22"/>
          <w:lang w:val="cs-CZ"/>
        </w:rPr>
        <w:t>achtovné</w:t>
      </w:r>
      <w:r w:rsidRPr="00275780">
        <w:rPr>
          <w:rFonts w:ascii="Calibri" w:hAnsi="Calibri"/>
          <w:sz w:val="22"/>
          <w:szCs w:val="22"/>
          <w:lang w:val="cs-CZ"/>
        </w:rPr>
        <w:t xml:space="preserve"> bude každoročně k 30. 1. aktualizováno na základě meziroční míry inflace zveřejněné Českým statistickým úřadem</w:t>
      </w:r>
      <w:r w:rsidR="00275780">
        <w:rPr>
          <w:rFonts w:ascii="Calibri" w:hAnsi="Calibri"/>
          <w:sz w:val="22"/>
          <w:szCs w:val="22"/>
          <w:lang w:val="cs-CZ"/>
        </w:rPr>
        <w:t xml:space="preserve"> (ČSÚ)</w:t>
      </w:r>
      <w:r w:rsidRPr="00275780">
        <w:rPr>
          <w:rFonts w:ascii="Calibri" w:hAnsi="Calibri"/>
          <w:sz w:val="22"/>
          <w:szCs w:val="22"/>
          <w:lang w:val="cs-CZ"/>
        </w:rPr>
        <w:t>.</w:t>
      </w:r>
      <w:r w:rsidR="00275780">
        <w:rPr>
          <w:rFonts w:ascii="Calibri" w:hAnsi="Calibri"/>
          <w:sz w:val="22"/>
          <w:szCs w:val="22"/>
          <w:lang w:val="cs-CZ"/>
        </w:rPr>
        <w:t xml:space="preserve"> Výše valorizovaného P</w:t>
      </w:r>
      <w:r w:rsidR="0069066F" w:rsidRPr="00275780">
        <w:rPr>
          <w:rFonts w:ascii="Calibri" w:hAnsi="Calibri"/>
          <w:sz w:val="22"/>
          <w:szCs w:val="22"/>
          <w:lang w:val="cs-CZ"/>
        </w:rPr>
        <w:t>achtovného však prioritně musí být v souladu s aktuálně platnými cenovými rozhodnutí ERÚ.</w:t>
      </w:r>
    </w:p>
    <w:p w14:paraId="4E3022E6" w14:textId="77777777" w:rsidR="00021938" w:rsidRPr="00021938" w:rsidRDefault="00021938" w:rsidP="001C2176">
      <w:pPr>
        <w:pStyle w:val="Level3"/>
        <w:numPr>
          <w:ilvl w:val="1"/>
          <w:numId w:val="21"/>
        </w:numPr>
        <w:rPr>
          <w:rFonts w:ascii="Calibri" w:hAnsi="Calibri"/>
          <w:b/>
          <w:sz w:val="22"/>
          <w:szCs w:val="22"/>
          <w:lang w:val="cs-CZ"/>
        </w:rPr>
      </w:pPr>
      <w:r>
        <w:rPr>
          <w:rFonts w:ascii="Calibri" w:hAnsi="Calibri"/>
          <w:b/>
          <w:sz w:val="22"/>
          <w:szCs w:val="22"/>
          <w:lang w:val="cs-CZ"/>
        </w:rPr>
        <w:tab/>
      </w:r>
      <w:r w:rsidRPr="00021938">
        <w:rPr>
          <w:rFonts w:ascii="Calibri" w:hAnsi="Calibri"/>
          <w:b/>
          <w:sz w:val="22"/>
          <w:szCs w:val="22"/>
          <w:lang w:val="cs-CZ"/>
        </w:rPr>
        <w:t>Dodávky vody</w:t>
      </w:r>
      <w:r w:rsidR="00897CB0">
        <w:rPr>
          <w:rFonts w:ascii="Calibri" w:hAnsi="Calibri"/>
          <w:b/>
          <w:sz w:val="22"/>
          <w:szCs w:val="22"/>
          <w:lang w:val="cs-CZ"/>
        </w:rPr>
        <w:t xml:space="preserve"> do Souboru zařízení</w:t>
      </w:r>
    </w:p>
    <w:p w14:paraId="27B7BA4E" w14:textId="77777777" w:rsidR="009441B0" w:rsidRPr="0036607D" w:rsidRDefault="009441B0" w:rsidP="001C2176">
      <w:pPr>
        <w:pStyle w:val="Level3"/>
        <w:numPr>
          <w:ilvl w:val="2"/>
          <w:numId w:val="21"/>
        </w:numPr>
        <w:ind w:left="851" w:hanging="851"/>
        <w:rPr>
          <w:rFonts w:ascii="Calibri" w:hAnsi="Calibri"/>
          <w:sz w:val="22"/>
          <w:szCs w:val="22"/>
          <w:lang w:val="cs-CZ"/>
        </w:rPr>
      </w:pPr>
      <w:r w:rsidRPr="0036607D">
        <w:rPr>
          <w:rFonts w:ascii="Calibri" w:hAnsi="Calibri"/>
          <w:sz w:val="22"/>
          <w:szCs w:val="22"/>
          <w:lang w:val="cs-CZ"/>
        </w:rPr>
        <w:t xml:space="preserve">Výše úhrady za plnění poskytovaná </w:t>
      </w:r>
      <w:r w:rsidR="003A3D99" w:rsidRPr="0036607D">
        <w:rPr>
          <w:rFonts w:ascii="Calibri" w:hAnsi="Calibri"/>
          <w:sz w:val="22"/>
          <w:szCs w:val="22"/>
          <w:lang w:val="cs-CZ"/>
        </w:rPr>
        <w:t xml:space="preserve">Vlastníkem </w:t>
      </w:r>
      <w:r w:rsidRPr="0036607D">
        <w:rPr>
          <w:rFonts w:ascii="Calibri" w:hAnsi="Calibri"/>
          <w:sz w:val="22"/>
          <w:szCs w:val="22"/>
          <w:lang w:val="cs-CZ"/>
        </w:rPr>
        <w:t>Provozovateli v souvislosti s</w:t>
      </w:r>
      <w:r w:rsidR="003A3D99" w:rsidRPr="0036607D">
        <w:rPr>
          <w:rFonts w:ascii="Calibri" w:hAnsi="Calibri"/>
          <w:sz w:val="22"/>
          <w:szCs w:val="22"/>
          <w:lang w:val="cs-CZ"/>
        </w:rPr>
        <w:t> provozováním Souboru zařízení</w:t>
      </w:r>
      <w:r w:rsidRPr="0036607D">
        <w:rPr>
          <w:rFonts w:ascii="Calibri" w:hAnsi="Calibri"/>
          <w:sz w:val="22"/>
          <w:szCs w:val="22"/>
          <w:lang w:val="cs-CZ"/>
        </w:rPr>
        <w:t xml:space="preserve">, a to za vodné a stočné (dále </w:t>
      </w:r>
      <w:r w:rsidR="00FA48BF" w:rsidRPr="0036607D">
        <w:rPr>
          <w:rFonts w:ascii="Calibri" w:hAnsi="Calibri"/>
          <w:sz w:val="22"/>
          <w:szCs w:val="22"/>
          <w:lang w:val="cs-CZ"/>
        </w:rPr>
        <w:t xml:space="preserve">jen </w:t>
      </w:r>
      <w:r w:rsidRPr="0036607D">
        <w:rPr>
          <w:rFonts w:ascii="Calibri" w:hAnsi="Calibri"/>
          <w:sz w:val="22"/>
          <w:szCs w:val="22"/>
          <w:lang w:val="cs-CZ"/>
        </w:rPr>
        <w:t>„</w:t>
      </w:r>
      <w:r w:rsidR="00FA48BF" w:rsidRPr="0036607D">
        <w:rPr>
          <w:rFonts w:ascii="Calibri" w:hAnsi="Calibri"/>
          <w:sz w:val="22"/>
          <w:szCs w:val="22"/>
          <w:lang w:val="cs-CZ"/>
        </w:rPr>
        <w:t>Dodávky vody</w:t>
      </w:r>
      <w:r w:rsidRPr="0036607D">
        <w:rPr>
          <w:rFonts w:ascii="Calibri" w:hAnsi="Calibri"/>
          <w:sz w:val="22"/>
          <w:szCs w:val="22"/>
          <w:lang w:val="cs-CZ"/>
        </w:rPr>
        <w:t xml:space="preserve">“), bude </w:t>
      </w:r>
      <w:r w:rsidR="00FA48BF" w:rsidRPr="0036607D">
        <w:rPr>
          <w:rFonts w:ascii="Calibri" w:hAnsi="Calibri"/>
          <w:sz w:val="22"/>
          <w:szCs w:val="22"/>
          <w:lang w:val="cs-CZ"/>
        </w:rPr>
        <w:t>P</w:t>
      </w:r>
      <w:r w:rsidR="003A3D99" w:rsidRPr="0036607D">
        <w:rPr>
          <w:rFonts w:ascii="Calibri" w:hAnsi="Calibri"/>
          <w:sz w:val="22"/>
          <w:szCs w:val="22"/>
          <w:lang w:val="cs-CZ"/>
        </w:rPr>
        <w:t>rovozovatelem</w:t>
      </w:r>
      <w:r w:rsidRPr="0036607D">
        <w:rPr>
          <w:rFonts w:ascii="Calibri" w:hAnsi="Calibri"/>
          <w:sz w:val="22"/>
          <w:szCs w:val="22"/>
          <w:lang w:val="cs-CZ"/>
        </w:rPr>
        <w:t xml:space="preserve"> určena podle skutečného množství dodaných </w:t>
      </w:r>
      <w:r w:rsidR="00FA48BF" w:rsidRPr="0036607D">
        <w:rPr>
          <w:rFonts w:ascii="Calibri" w:hAnsi="Calibri"/>
          <w:sz w:val="22"/>
          <w:szCs w:val="22"/>
          <w:lang w:val="cs-CZ"/>
        </w:rPr>
        <w:t xml:space="preserve">Dodávek vody </w:t>
      </w:r>
      <w:r w:rsidRPr="0036607D">
        <w:rPr>
          <w:rFonts w:ascii="Calibri" w:hAnsi="Calibri"/>
          <w:sz w:val="22"/>
          <w:szCs w:val="22"/>
          <w:lang w:val="cs-CZ"/>
        </w:rPr>
        <w:t xml:space="preserve">podle náměrů (odečtů měřidel). O odečtu měřidel </w:t>
      </w:r>
      <w:r w:rsidR="003A3D99" w:rsidRPr="0036607D">
        <w:rPr>
          <w:rFonts w:ascii="Calibri" w:hAnsi="Calibri"/>
          <w:sz w:val="22"/>
          <w:szCs w:val="22"/>
          <w:lang w:val="cs-CZ"/>
        </w:rPr>
        <w:t xml:space="preserve">Provozovatel </w:t>
      </w:r>
      <w:r w:rsidRPr="0036607D">
        <w:rPr>
          <w:rFonts w:ascii="Calibri" w:hAnsi="Calibri"/>
          <w:sz w:val="22"/>
          <w:szCs w:val="22"/>
          <w:lang w:val="cs-CZ"/>
        </w:rPr>
        <w:t>sepíše písemný protokol, který bude spolu</w:t>
      </w:r>
      <w:r w:rsidR="00FA48BF" w:rsidRPr="0036607D">
        <w:rPr>
          <w:rFonts w:ascii="Calibri" w:hAnsi="Calibri"/>
          <w:sz w:val="22"/>
          <w:szCs w:val="22"/>
          <w:lang w:val="cs-CZ"/>
        </w:rPr>
        <w:t xml:space="preserve">                      </w:t>
      </w:r>
      <w:r w:rsidRPr="0036607D">
        <w:rPr>
          <w:rFonts w:ascii="Calibri" w:hAnsi="Calibri"/>
          <w:sz w:val="22"/>
          <w:szCs w:val="22"/>
          <w:lang w:val="cs-CZ"/>
        </w:rPr>
        <w:t>s výpočtem úhrady za dodan</w:t>
      </w:r>
      <w:r w:rsidR="0036607D">
        <w:rPr>
          <w:rFonts w:ascii="Calibri" w:hAnsi="Calibri"/>
          <w:sz w:val="22"/>
          <w:szCs w:val="22"/>
          <w:lang w:val="cs-CZ"/>
        </w:rPr>
        <w:t>é d</w:t>
      </w:r>
      <w:r w:rsidR="00FA48BF" w:rsidRPr="0036607D">
        <w:rPr>
          <w:rFonts w:ascii="Calibri" w:hAnsi="Calibri"/>
          <w:sz w:val="22"/>
          <w:szCs w:val="22"/>
          <w:lang w:val="cs-CZ"/>
        </w:rPr>
        <w:t>odávky vody</w:t>
      </w:r>
      <w:r w:rsidRPr="0036607D">
        <w:rPr>
          <w:rFonts w:ascii="Calibri" w:hAnsi="Calibri"/>
          <w:sz w:val="22"/>
          <w:szCs w:val="22"/>
          <w:lang w:val="cs-CZ"/>
        </w:rPr>
        <w:t xml:space="preserve"> přiložen k faktuře vystavované </w:t>
      </w:r>
      <w:r w:rsidR="003A3D99" w:rsidRPr="0036607D">
        <w:rPr>
          <w:rFonts w:ascii="Calibri" w:hAnsi="Calibri"/>
          <w:sz w:val="22"/>
          <w:szCs w:val="22"/>
          <w:lang w:val="cs-CZ"/>
        </w:rPr>
        <w:t>Vlastníkem</w:t>
      </w:r>
      <w:r w:rsidRPr="0036607D">
        <w:rPr>
          <w:rFonts w:ascii="Calibri" w:hAnsi="Calibri"/>
          <w:sz w:val="22"/>
          <w:szCs w:val="22"/>
          <w:lang w:val="cs-CZ"/>
        </w:rPr>
        <w:t>.</w:t>
      </w:r>
    </w:p>
    <w:p w14:paraId="4E7319A0" w14:textId="77777777" w:rsidR="009441B0" w:rsidRPr="0036607D" w:rsidRDefault="009441B0" w:rsidP="001C2176">
      <w:pPr>
        <w:pStyle w:val="Level3"/>
        <w:numPr>
          <w:ilvl w:val="2"/>
          <w:numId w:val="21"/>
        </w:numPr>
        <w:ind w:left="851" w:hanging="851"/>
        <w:rPr>
          <w:rFonts w:ascii="Calibri" w:hAnsi="Calibri"/>
          <w:sz w:val="22"/>
          <w:szCs w:val="22"/>
          <w:lang w:val="cs-CZ"/>
        </w:rPr>
      </w:pPr>
      <w:r w:rsidRPr="0036607D">
        <w:rPr>
          <w:rFonts w:ascii="Calibri" w:hAnsi="Calibri"/>
          <w:sz w:val="22"/>
          <w:szCs w:val="22"/>
          <w:lang w:val="cs-CZ"/>
        </w:rPr>
        <w:t xml:space="preserve">V případě, že nebude možné provést odečty měřidel skutečně dodaného množství </w:t>
      </w:r>
      <w:r w:rsidR="00FA48BF" w:rsidRPr="0036607D">
        <w:rPr>
          <w:rFonts w:ascii="Calibri" w:hAnsi="Calibri"/>
          <w:sz w:val="22"/>
          <w:szCs w:val="22"/>
          <w:lang w:val="cs-CZ"/>
        </w:rPr>
        <w:t>Dodávek vody</w:t>
      </w:r>
      <w:r w:rsidRPr="0036607D">
        <w:rPr>
          <w:rFonts w:ascii="Calibri" w:hAnsi="Calibri"/>
          <w:sz w:val="22"/>
          <w:szCs w:val="22"/>
          <w:lang w:val="cs-CZ"/>
        </w:rPr>
        <w:t>, bude výše úhrady vypočtena</w:t>
      </w:r>
      <w:r w:rsidR="0036607D">
        <w:rPr>
          <w:rFonts w:ascii="Calibri" w:hAnsi="Calibri"/>
          <w:sz w:val="22"/>
          <w:szCs w:val="22"/>
          <w:lang w:val="cs-CZ"/>
        </w:rPr>
        <w:t xml:space="preserve"> z faktur vystavených dodavatelem D</w:t>
      </w:r>
      <w:r w:rsidR="00FA48BF" w:rsidRPr="0036607D">
        <w:rPr>
          <w:rFonts w:ascii="Calibri" w:hAnsi="Calibri"/>
          <w:sz w:val="22"/>
          <w:szCs w:val="22"/>
          <w:lang w:val="cs-CZ"/>
        </w:rPr>
        <w:t xml:space="preserve">odávek vody </w:t>
      </w:r>
      <w:r w:rsidRPr="0036607D">
        <w:rPr>
          <w:rFonts w:ascii="Calibri" w:hAnsi="Calibri"/>
          <w:sz w:val="22"/>
          <w:szCs w:val="22"/>
          <w:lang w:val="cs-CZ"/>
        </w:rPr>
        <w:t xml:space="preserve">tak, že </w:t>
      </w:r>
      <w:r w:rsidR="00EC14BF" w:rsidRPr="0036607D">
        <w:rPr>
          <w:rFonts w:ascii="Calibri" w:hAnsi="Calibri"/>
          <w:sz w:val="22"/>
          <w:szCs w:val="22"/>
          <w:lang w:val="cs-CZ"/>
        </w:rPr>
        <w:t xml:space="preserve">        </w:t>
      </w:r>
      <w:r w:rsidRPr="0036607D">
        <w:rPr>
          <w:rFonts w:ascii="Calibri" w:hAnsi="Calibri"/>
          <w:sz w:val="22"/>
          <w:szCs w:val="22"/>
          <w:lang w:val="cs-CZ"/>
        </w:rPr>
        <w:t xml:space="preserve">z celkové ceny </w:t>
      </w:r>
      <w:r w:rsidR="0036607D">
        <w:rPr>
          <w:rFonts w:ascii="Calibri" w:hAnsi="Calibri"/>
          <w:sz w:val="22"/>
          <w:szCs w:val="22"/>
          <w:lang w:val="cs-CZ"/>
        </w:rPr>
        <w:t>D</w:t>
      </w:r>
      <w:r w:rsidR="00FA48BF" w:rsidRPr="0036607D">
        <w:rPr>
          <w:rFonts w:ascii="Calibri" w:hAnsi="Calibri"/>
          <w:sz w:val="22"/>
          <w:szCs w:val="22"/>
          <w:lang w:val="cs-CZ"/>
        </w:rPr>
        <w:t xml:space="preserve">odávek vody </w:t>
      </w:r>
      <w:r w:rsidRPr="0036607D">
        <w:rPr>
          <w:rFonts w:ascii="Calibri" w:hAnsi="Calibri"/>
          <w:sz w:val="22"/>
          <w:szCs w:val="22"/>
          <w:lang w:val="cs-CZ"/>
        </w:rPr>
        <w:t>dodaných do daného objektu, ke kterému</w:t>
      </w:r>
      <w:r w:rsidR="0036607D" w:rsidRPr="0036607D">
        <w:rPr>
          <w:rFonts w:ascii="Calibri" w:hAnsi="Calibri"/>
          <w:sz w:val="22"/>
          <w:szCs w:val="22"/>
          <w:lang w:val="cs-CZ"/>
        </w:rPr>
        <w:t xml:space="preserve"> se faktura dodavatele vztahuje, </w:t>
      </w:r>
      <w:r w:rsidRPr="0036607D">
        <w:rPr>
          <w:rFonts w:ascii="Calibri" w:hAnsi="Calibri"/>
          <w:sz w:val="22"/>
          <w:szCs w:val="22"/>
          <w:lang w:val="cs-CZ"/>
        </w:rPr>
        <w:t xml:space="preserve">bude vypočtena výše úhrady Provozovatele přímo úměrná výměrám pronajatých nebytových prostor k celkové výměře </w:t>
      </w:r>
      <w:r w:rsidR="0036607D" w:rsidRPr="0036607D">
        <w:rPr>
          <w:rFonts w:ascii="Calibri" w:hAnsi="Calibri"/>
          <w:sz w:val="22"/>
          <w:szCs w:val="22"/>
          <w:lang w:val="cs-CZ"/>
        </w:rPr>
        <w:t>fakturovaného o</w:t>
      </w:r>
      <w:r w:rsidRPr="0036607D">
        <w:rPr>
          <w:rFonts w:ascii="Calibri" w:hAnsi="Calibri"/>
          <w:sz w:val="22"/>
          <w:szCs w:val="22"/>
          <w:lang w:val="cs-CZ"/>
        </w:rPr>
        <w:t>b</w:t>
      </w:r>
      <w:r w:rsidR="00FA48BF" w:rsidRPr="0036607D">
        <w:rPr>
          <w:rFonts w:ascii="Calibri" w:hAnsi="Calibri"/>
          <w:sz w:val="22"/>
          <w:szCs w:val="22"/>
          <w:lang w:val="cs-CZ"/>
        </w:rPr>
        <w:t xml:space="preserve">jektu. Výpočet úhrady za dodané Dodávky vody </w:t>
      </w:r>
      <w:r w:rsidRPr="0036607D">
        <w:rPr>
          <w:rFonts w:ascii="Calibri" w:hAnsi="Calibri"/>
          <w:sz w:val="22"/>
          <w:szCs w:val="22"/>
          <w:lang w:val="cs-CZ"/>
        </w:rPr>
        <w:t xml:space="preserve">bude přiložen k faktuře vystavované </w:t>
      </w:r>
      <w:r w:rsidR="003A3D99" w:rsidRPr="0036607D">
        <w:rPr>
          <w:rFonts w:ascii="Calibri" w:hAnsi="Calibri"/>
          <w:sz w:val="22"/>
          <w:szCs w:val="22"/>
          <w:lang w:val="cs-CZ"/>
        </w:rPr>
        <w:t>Vlastníkem</w:t>
      </w:r>
      <w:r w:rsidR="0050024F" w:rsidRPr="0036607D">
        <w:rPr>
          <w:rFonts w:ascii="Calibri" w:hAnsi="Calibri"/>
          <w:sz w:val="22"/>
          <w:szCs w:val="22"/>
          <w:lang w:val="cs-CZ"/>
        </w:rPr>
        <w:t>.</w:t>
      </w:r>
    </w:p>
    <w:p w14:paraId="30AB006B" w14:textId="77777777" w:rsidR="009F0031" w:rsidRPr="00A8349B" w:rsidRDefault="009F0031" w:rsidP="001C2176">
      <w:pPr>
        <w:pStyle w:val="Level2"/>
        <w:numPr>
          <w:ilvl w:val="1"/>
          <w:numId w:val="21"/>
        </w:numPr>
        <w:rPr>
          <w:rFonts w:ascii="Calibri" w:hAnsi="Calibri"/>
          <w:b/>
          <w:sz w:val="22"/>
          <w:szCs w:val="22"/>
          <w:lang w:val="cs-CZ"/>
        </w:rPr>
      </w:pPr>
      <w:r w:rsidRPr="00A8349B">
        <w:rPr>
          <w:rFonts w:ascii="Calibri" w:hAnsi="Calibri"/>
          <w:b/>
          <w:sz w:val="22"/>
          <w:szCs w:val="22"/>
          <w:lang w:val="cs-CZ"/>
        </w:rPr>
        <w:t xml:space="preserve">Předání </w:t>
      </w:r>
      <w:r w:rsidR="0069066F">
        <w:rPr>
          <w:rFonts w:ascii="Calibri" w:hAnsi="Calibri"/>
          <w:b/>
          <w:sz w:val="22"/>
          <w:szCs w:val="22"/>
          <w:lang w:val="cs-CZ"/>
        </w:rPr>
        <w:t xml:space="preserve">Souboru zařízení </w:t>
      </w:r>
      <w:r w:rsidRPr="00A8349B">
        <w:rPr>
          <w:rFonts w:ascii="Calibri" w:hAnsi="Calibri"/>
          <w:b/>
          <w:sz w:val="22"/>
          <w:szCs w:val="22"/>
          <w:lang w:val="cs-CZ"/>
        </w:rPr>
        <w:t>a dokumentace</w:t>
      </w:r>
    </w:p>
    <w:p w14:paraId="2B3BD4ED" w14:textId="77777777" w:rsidR="00A8349B" w:rsidRDefault="003A3D99" w:rsidP="001C2176">
      <w:pPr>
        <w:pStyle w:val="Level3"/>
        <w:numPr>
          <w:ilvl w:val="2"/>
          <w:numId w:val="21"/>
        </w:numPr>
        <w:rPr>
          <w:rFonts w:ascii="Calibri" w:hAnsi="Calibri"/>
          <w:sz w:val="22"/>
          <w:szCs w:val="22"/>
          <w:lang w:val="cs-CZ"/>
        </w:rPr>
      </w:pPr>
      <w:r>
        <w:rPr>
          <w:rFonts w:ascii="Calibri" w:hAnsi="Calibri"/>
          <w:sz w:val="22"/>
          <w:szCs w:val="22"/>
          <w:lang w:val="cs-CZ"/>
        </w:rPr>
        <w:t>Soubor zařízení</w:t>
      </w:r>
      <w:r w:rsidR="00A8349B" w:rsidRPr="00A8349B">
        <w:rPr>
          <w:rFonts w:ascii="Calibri" w:hAnsi="Calibri"/>
          <w:sz w:val="22"/>
          <w:szCs w:val="22"/>
          <w:lang w:val="cs-CZ"/>
        </w:rPr>
        <w:t xml:space="preserve"> musí být Vlastníkem k provozování Provozovateli předán </w:t>
      </w:r>
      <w:r w:rsidR="002044C3">
        <w:rPr>
          <w:rFonts w:ascii="Calibri" w:hAnsi="Calibri"/>
          <w:sz w:val="22"/>
          <w:szCs w:val="22"/>
          <w:lang w:val="cs-CZ"/>
        </w:rPr>
        <w:t xml:space="preserve">písemným </w:t>
      </w:r>
      <w:r w:rsidR="0069066F">
        <w:rPr>
          <w:rFonts w:ascii="Calibri" w:hAnsi="Calibri"/>
          <w:sz w:val="22"/>
          <w:szCs w:val="22"/>
          <w:lang w:val="cs-CZ"/>
        </w:rPr>
        <w:t xml:space="preserve">Předávacím </w:t>
      </w:r>
      <w:r w:rsidR="00A8349B" w:rsidRPr="00A8349B">
        <w:rPr>
          <w:rFonts w:ascii="Calibri" w:hAnsi="Calibri"/>
          <w:sz w:val="22"/>
          <w:szCs w:val="22"/>
          <w:lang w:val="cs-CZ"/>
        </w:rPr>
        <w:t xml:space="preserve">protokolem. Součástí </w:t>
      </w:r>
      <w:r w:rsidR="002044C3">
        <w:rPr>
          <w:rFonts w:ascii="Calibri" w:hAnsi="Calibri"/>
          <w:sz w:val="22"/>
          <w:szCs w:val="22"/>
          <w:lang w:val="cs-CZ"/>
        </w:rPr>
        <w:t>protokolu</w:t>
      </w:r>
      <w:r w:rsidR="00A8349B" w:rsidRPr="00A8349B">
        <w:rPr>
          <w:rFonts w:ascii="Calibri" w:hAnsi="Calibri"/>
          <w:sz w:val="22"/>
          <w:szCs w:val="22"/>
          <w:lang w:val="cs-CZ"/>
        </w:rPr>
        <w:t xml:space="preserve"> bude i soupis dokladů prokazujících splnění všech požadavků na provoz stanovených příslušnými právními předpisy včetně odpovídající dokumentace dokladující rozsah a stav předávaného majetku</w:t>
      </w:r>
      <w:r w:rsidR="00A8349B">
        <w:rPr>
          <w:rFonts w:ascii="Calibri" w:hAnsi="Calibri"/>
          <w:sz w:val="22"/>
          <w:szCs w:val="22"/>
          <w:lang w:val="cs-CZ"/>
        </w:rPr>
        <w:t xml:space="preserve">. </w:t>
      </w:r>
      <w:r w:rsidR="009517ED">
        <w:rPr>
          <w:rFonts w:ascii="Calibri" w:hAnsi="Calibri"/>
          <w:sz w:val="22"/>
          <w:szCs w:val="22"/>
          <w:lang w:val="cs-CZ"/>
        </w:rPr>
        <w:t xml:space="preserve">Tuto </w:t>
      </w:r>
      <w:r w:rsidR="002044C3">
        <w:rPr>
          <w:rFonts w:ascii="Calibri" w:hAnsi="Calibri"/>
          <w:sz w:val="22"/>
          <w:szCs w:val="22"/>
          <w:lang w:val="cs-CZ"/>
        </w:rPr>
        <w:t xml:space="preserve">dokumentaci bude mít Vlastník </w:t>
      </w:r>
      <w:r w:rsidR="009517ED">
        <w:rPr>
          <w:rFonts w:ascii="Calibri" w:hAnsi="Calibri"/>
          <w:sz w:val="22"/>
          <w:szCs w:val="22"/>
          <w:lang w:val="cs-CZ"/>
        </w:rPr>
        <w:t xml:space="preserve">k </w:t>
      </w:r>
      <w:r w:rsidR="00A8349B">
        <w:rPr>
          <w:rFonts w:ascii="Calibri" w:hAnsi="Calibri"/>
          <w:sz w:val="22"/>
          <w:szCs w:val="22"/>
          <w:lang w:val="cs-CZ"/>
        </w:rPr>
        <w:t>dispozici, resp. bude v jeho držení. Jde zejména o kopie smluv, kontrolních zpráv, dokumentů o provedení komplexních zkoušek, protokolů o převzetí atd. (technická dokumentace zůstane společ</w:t>
      </w:r>
      <w:r w:rsidR="002154EE">
        <w:rPr>
          <w:rFonts w:ascii="Calibri" w:hAnsi="Calibri"/>
          <w:sz w:val="22"/>
          <w:szCs w:val="22"/>
          <w:lang w:val="cs-CZ"/>
        </w:rPr>
        <w:t>ná a přístupná pro obě S</w:t>
      </w:r>
      <w:r w:rsidR="00A8349B">
        <w:rPr>
          <w:rFonts w:ascii="Calibri" w:hAnsi="Calibri"/>
          <w:sz w:val="22"/>
          <w:szCs w:val="22"/>
          <w:lang w:val="cs-CZ"/>
        </w:rPr>
        <w:t>trany). Seznam předané dokumentace bude přílohou předávacího protokolu.</w:t>
      </w:r>
    </w:p>
    <w:p w14:paraId="31644996" w14:textId="0888EFB5" w:rsidR="0050024F" w:rsidRPr="0050024F" w:rsidRDefault="00555721" w:rsidP="001C2176">
      <w:pPr>
        <w:pStyle w:val="Level3"/>
        <w:numPr>
          <w:ilvl w:val="2"/>
          <w:numId w:val="21"/>
        </w:numPr>
        <w:ind w:left="851" w:hanging="851"/>
        <w:rPr>
          <w:rFonts w:ascii="Calibri" w:hAnsi="Calibri"/>
          <w:sz w:val="22"/>
          <w:szCs w:val="22"/>
          <w:lang w:val="cs-CZ"/>
        </w:rPr>
      </w:pPr>
      <w:r>
        <w:rPr>
          <w:rFonts w:ascii="Calibri" w:hAnsi="Calibri"/>
          <w:sz w:val="22"/>
          <w:szCs w:val="22"/>
          <w:lang w:val="cs-CZ"/>
        </w:rPr>
        <w:t xml:space="preserve">Vlastník </w:t>
      </w:r>
      <w:r w:rsidR="0050024F" w:rsidRPr="0050024F">
        <w:rPr>
          <w:rFonts w:ascii="Calibri" w:hAnsi="Calibri"/>
          <w:sz w:val="22"/>
          <w:szCs w:val="22"/>
          <w:lang w:val="cs-CZ"/>
        </w:rPr>
        <w:t xml:space="preserve">se zavazuje předat </w:t>
      </w:r>
      <w:r>
        <w:rPr>
          <w:rFonts w:ascii="Calibri" w:hAnsi="Calibri"/>
          <w:sz w:val="22"/>
          <w:szCs w:val="22"/>
          <w:lang w:val="cs-CZ"/>
        </w:rPr>
        <w:t>Provozovateli</w:t>
      </w:r>
      <w:r w:rsidR="0050024F" w:rsidRPr="0050024F">
        <w:rPr>
          <w:rFonts w:ascii="Calibri" w:hAnsi="Calibri"/>
          <w:sz w:val="22"/>
          <w:szCs w:val="22"/>
          <w:lang w:val="cs-CZ"/>
        </w:rPr>
        <w:t xml:space="preserve"> </w:t>
      </w:r>
      <w:r w:rsidR="003A3D99">
        <w:rPr>
          <w:rFonts w:ascii="Calibri" w:hAnsi="Calibri"/>
          <w:sz w:val="22"/>
          <w:szCs w:val="22"/>
          <w:lang w:val="cs-CZ"/>
        </w:rPr>
        <w:t>Zařízení</w:t>
      </w:r>
      <w:r w:rsidR="0050024F" w:rsidRPr="0050024F">
        <w:rPr>
          <w:rFonts w:ascii="Calibri" w:hAnsi="Calibri"/>
          <w:sz w:val="22"/>
          <w:szCs w:val="22"/>
          <w:lang w:val="cs-CZ"/>
        </w:rPr>
        <w:t xml:space="preserve"> </w:t>
      </w:r>
      <w:r w:rsidR="00951D1A">
        <w:rPr>
          <w:rFonts w:ascii="Calibri" w:hAnsi="Calibri"/>
          <w:sz w:val="22"/>
          <w:szCs w:val="22"/>
          <w:lang w:val="cs-CZ"/>
        </w:rPr>
        <w:t xml:space="preserve">nejpozději </w:t>
      </w:r>
      <w:r w:rsidR="001019B4">
        <w:rPr>
          <w:rFonts w:ascii="Calibri" w:hAnsi="Calibri"/>
          <w:sz w:val="22"/>
          <w:szCs w:val="22"/>
          <w:lang w:val="cs-CZ"/>
        </w:rPr>
        <w:t>ke dni zahájení plnění služby</w:t>
      </w:r>
      <w:r w:rsidR="00A8349B">
        <w:rPr>
          <w:rFonts w:ascii="Calibri" w:hAnsi="Calibri"/>
          <w:sz w:val="22"/>
          <w:szCs w:val="22"/>
          <w:lang w:val="cs-CZ"/>
        </w:rPr>
        <w:t>.</w:t>
      </w:r>
    </w:p>
    <w:p w14:paraId="6F67CFE3" w14:textId="77777777" w:rsidR="0050024F" w:rsidRDefault="00555721" w:rsidP="001C2176">
      <w:pPr>
        <w:pStyle w:val="Level3"/>
        <w:numPr>
          <w:ilvl w:val="2"/>
          <w:numId w:val="21"/>
        </w:numPr>
        <w:ind w:left="851" w:hanging="851"/>
        <w:rPr>
          <w:rFonts w:ascii="Calibri" w:hAnsi="Calibri"/>
          <w:sz w:val="22"/>
          <w:szCs w:val="22"/>
          <w:lang w:val="cs-CZ"/>
        </w:rPr>
      </w:pPr>
      <w:r>
        <w:rPr>
          <w:rFonts w:ascii="Calibri" w:hAnsi="Calibri"/>
          <w:sz w:val="22"/>
          <w:szCs w:val="22"/>
          <w:lang w:val="cs-CZ"/>
        </w:rPr>
        <w:t>Vlastník</w:t>
      </w:r>
      <w:r w:rsidR="00B939B5" w:rsidRPr="00B939B5">
        <w:rPr>
          <w:rFonts w:ascii="Calibri" w:hAnsi="Calibri"/>
          <w:sz w:val="22"/>
          <w:szCs w:val="22"/>
          <w:lang w:val="cs-CZ"/>
        </w:rPr>
        <w:t xml:space="preserve"> </w:t>
      </w:r>
      <w:r w:rsidR="0050024F" w:rsidRPr="00B939B5">
        <w:rPr>
          <w:rFonts w:ascii="Calibri" w:hAnsi="Calibri"/>
          <w:sz w:val="22"/>
          <w:szCs w:val="22"/>
          <w:lang w:val="cs-CZ"/>
        </w:rPr>
        <w:t xml:space="preserve">je povinen předávat </w:t>
      </w:r>
      <w:r w:rsidR="00762C95">
        <w:rPr>
          <w:rFonts w:ascii="Calibri" w:hAnsi="Calibri"/>
          <w:sz w:val="22"/>
          <w:szCs w:val="22"/>
          <w:lang w:val="cs-CZ"/>
        </w:rPr>
        <w:t>Provozovateli</w:t>
      </w:r>
      <w:r w:rsidR="0050024F" w:rsidRPr="00B939B5">
        <w:rPr>
          <w:rFonts w:ascii="Calibri" w:hAnsi="Calibri"/>
          <w:sz w:val="22"/>
          <w:szCs w:val="22"/>
          <w:lang w:val="cs-CZ"/>
        </w:rPr>
        <w:t xml:space="preserve"> na jeho písemné vyžádání veškeré další podklady, technické materiály </w:t>
      </w:r>
      <w:r w:rsidR="00762C95">
        <w:rPr>
          <w:rFonts w:ascii="Calibri" w:hAnsi="Calibri"/>
          <w:sz w:val="22"/>
          <w:szCs w:val="22"/>
          <w:lang w:val="cs-CZ"/>
        </w:rPr>
        <w:t xml:space="preserve">(např. výchozí revize elektro, posudky kouřových cest, protokoly o funkčních a tlakových zkouškách) </w:t>
      </w:r>
      <w:r w:rsidR="0050024F" w:rsidRPr="00B939B5">
        <w:rPr>
          <w:rFonts w:ascii="Calibri" w:hAnsi="Calibri"/>
          <w:sz w:val="22"/>
          <w:szCs w:val="22"/>
          <w:lang w:val="cs-CZ"/>
        </w:rPr>
        <w:t xml:space="preserve">za předpokladu, že se tyto podklady, </w:t>
      </w:r>
      <w:r w:rsidR="0050024F" w:rsidRPr="00B939B5">
        <w:rPr>
          <w:rFonts w:ascii="Calibri" w:hAnsi="Calibri"/>
          <w:sz w:val="22"/>
          <w:szCs w:val="22"/>
          <w:lang w:val="cs-CZ"/>
        </w:rPr>
        <w:lastRenderedPageBreak/>
        <w:t xml:space="preserve">materiály, informace a dokumenty vztahují k </w:t>
      </w:r>
      <w:r w:rsidR="00B939B5" w:rsidRPr="00B939B5">
        <w:rPr>
          <w:rFonts w:ascii="Calibri" w:hAnsi="Calibri"/>
          <w:sz w:val="22"/>
          <w:szCs w:val="22"/>
          <w:lang w:val="cs-CZ"/>
        </w:rPr>
        <w:t>P</w:t>
      </w:r>
      <w:r w:rsidR="0050024F" w:rsidRPr="00B939B5">
        <w:rPr>
          <w:rFonts w:ascii="Calibri" w:hAnsi="Calibri"/>
          <w:sz w:val="22"/>
          <w:szCs w:val="22"/>
          <w:lang w:val="cs-CZ"/>
        </w:rPr>
        <w:t xml:space="preserve">ředmětu </w:t>
      </w:r>
      <w:r w:rsidR="00B939B5" w:rsidRPr="00B939B5">
        <w:rPr>
          <w:rFonts w:ascii="Calibri" w:hAnsi="Calibri"/>
          <w:sz w:val="22"/>
          <w:szCs w:val="22"/>
          <w:lang w:val="cs-CZ"/>
        </w:rPr>
        <w:t>N</w:t>
      </w:r>
      <w:r w:rsidR="0050024F" w:rsidRPr="00B939B5">
        <w:rPr>
          <w:rFonts w:ascii="Calibri" w:hAnsi="Calibri"/>
          <w:sz w:val="22"/>
          <w:szCs w:val="22"/>
          <w:lang w:val="cs-CZ"/>
        </w:rPr>
        <w:t xml:space="preserve">ájmu a že </w:t>
      </w:r>
      <w:r>
        <w:rPr>
          <w:rFonts w:ascii="Calibri" w:hAnsi="Calibri"/>
          <w:sz w:val="22"/>
          <w:szCs w:val="22"/>
          <w:lang w:val="cs-CZ"/>
        </w:rPr>
        <w:t>Vlastník</w:t>
      </w:r>
      <w:r w:rsidR="0050024F" w:rsidRPr="00B939B5">
        <w:rPr>
          <w:rFonts w:ascii="Calibri" w:hAnsi="Calibri"/>
          <w:sz w:val="22"/>
          <w:szCs w:val="22"/>
          <w:lang w:val="cs-CZ"/>
        </w:rPr>
        <w:t xml:space="preserve"> buď (i) tyto podklady, materiály, informace a dokumenty má, nebo (ii) na základě platných právních předpisů je povinen je mít, nebo (iii) je může bez vynaložení nepřiměřených n</w:t>
      </w:r>
      <w:r w:rsidR="00E42206">
        <w:rPr>
          <w:rFonts w:ascii="Calibri" w:hAnsi="Calibri"/>
          <w:sz w:val="22"/>
          <w:szCs w:val="22"/>
          <w:lang w:val="cs-CZ"/>
        </w:rPr>
        <w:t>ákladů opatřit.</w:t>
      </w:r>
    </w:p>
    <w:p w14:paraId="0549A110" w14:textId="77777777" w:rsidR="005E2FFA" w:rsidRPr="00B939B5" w:rsidRDefault="005E2FFA" w:rsidP="005E2FFA">
      <w:pPr>
        <w:pStyle w:val="Level3"/>
        <w:numPr>
          <w:ilvl w:val="0"/>
          <w:numId w:val="0"/>
        </w:numPr>
        <w:rPr>
          <w:rFonts w:ascii="Calibri" w:hAnsi="Calibri"/>
          <w:sz w:val="22"/>
          <w:szCs w:val="22"/>
          <w:lang w:val="cs-CZ"/>
        </w:rPr>
      </w:pPr>
    </w:p>
    <w:p w14:paraId="7C9F33D8" w14:textId="77777777" w:rsidR="0027412A" w:rsidRPr="005A7DD0" w:rsidRDefault="00A14A5D" w:rsidP="001C2176">
      <w:pPr>
        <w:pStyle w:val="Level2"/>
        <w:numPr>
          <w:ilvl w:val="0"/>
          <w:numId w:val="21"/>
        </w:numPr>
        <w:rPr>
          <w:rFonts w:ascii="Calibri" w:hAnsi="Calibri"/>
          <w:b/>
          <w:sz w:val="22"/>
          <w:szCs w:val="22"/>
          <w:lang w:val="cs-CZ"/>
        </w:rPr>
      </w:pPr>
      <w:r w:rsidRPr="005A7DD0">
        <w:rPr>
          <w:rFonts w:ascii="Calibri" w:hAnsi="Calibri"/>
          <w:b/>
          <w:sz w:val="22"/>
          <w:szCs w:val="22"/>
          <w:lang w:val="cs-CZ"/>
        </w:rPr>
        <w:t>TVORBA</w:t>
      </w:r>
      <w:r w:rsidR="000B0458" w:rsidRPr="005A7DD0">
        <w:rPr>
          <w:rFonts w:ascii="Calibri" w:hAnsi="Calibri"/>
          <w:b/>
          <w:sz w:val="22"/>
          <w:szCs w:val="22"/>
          <w:lang w:val="cs-CZ"/>
        </w:rPr>
        <w:t xml:space="preserve"> </w:t>
      </w:r>
      <w:r w:rsidR="0027412A" w:rsidRPr="005A7DD0">
        <w:rPr>
          <w:rFonts w:ascii="Calibri" w:hAnsi="Calibri"/>
          <w:b/>
          <w:sz w:val="22"/>
          <w:szCs w:val="22"/>
          <w:lang w:val="cs-CZ"/>
        </w:rPr>
        <w:t>CEN</w:t>
      </w:r>
      <w:r w:rsidR="000B0458" w:rsidRPr="005A7DD0">
        <w:rPr>
          <w:rFonts w:ascii="Calibri" w:hAnsi="Calibri"/>
          <w:b/>
          <w:sz w:val="22"/>
          <w:szCs w:val="22"/>
          <w:lang w:val="cs-CZ"/>
        </w:rPr>
        <w:t>Y TEPELN</w:t>
      </w:r>
      <w:r w:rsidRPr="005A7DD0">
        <w:rPr>
          <w:rFonts w:ascii="Calibri" w:hAnsi="Calibri"/>
          <w:b/>
          <w:sz w:val="22"/>
          <w:szCs w:val="22"/>
          <w:lang w:val="cs-CZ"/>
        </w:rPr>
        <w:t>É ENERGIE</w:t>
      </w:r>
    </w:p>
    <w:p w14:paraId="227E68CA" w14:textId="737E52FE" w:rsidR="00DD2193" w:rsidRPr="00FA6439" w:rsidRDefault="00A14A5D" w:rsidP="00A14A5D">
      <w:pPr>
        <w:pStyle w:val="Level2"/>
        <w:numPr>
          <w:ilvl w:val="0"/>
          <w:numId w:val="0"/>
        </w:numPr>
        <w:ind w:left="705" w:hanging="705"/>
        <w:rPr>
          <w:rFonts w:ascii="Calibri" w:hAnsi="Calibri"/>
          <w:sz w:val="22"/>
          <w:szCs w:val="22"/>
          <w:lang w:val="cs-CZ"/>
        </w:rPr>
      </w:pPr>
      <w:r>
        <w:rPr>
          <w:rFonts w:ascii="Calibri" w:hAnsi="Calibri"/>
          <w:sz w:val="22"/>
          <w:szCs w:val="22"/>
          <w:lang w:val="cs-CZ"/>
        </w:rPr>
        <w:t>5.1.</w:t>
      </w:r>
      <w:r>
        <w:rPr>
          <w:rFonts w:ascii="Calibri" w:hAnsi="Calibri"/>
          <w:sz w:val="22"/>
          <w:szCs w:val="22"/>
          <w:lang w:val="cs-CZ"/>
        </w:rPr>
        <w:tab/>
      </w:r>
      <w:r w:rsidR="00897CB0" w:rsidRPr="00FA6439">
        <w:rPr>
          <w:rFonts w:ascii="Calibri" w:hAnsi="Calibri"/>
          <w:sz w:val="22"/>
          <w:szCs w:val="22"/>
          <w:lang w:val="cs-CZ"/>
        </w:rPr>
        <w:t>Cena tepe</w:t>
      </w:r>
      <w:r w:rsidR="00EE7897" w:rsidRPr="00FA6439">
        <w:rPr>
          <w:rFonts w:ascii="Calibri" w:hAnsi="Calibri"/>
          <w:sz w:val="22"/>
          <w:szCs w:val="22"/>
          <w:lang w:val="cs-CZ"/>
        </w:rPr>
        <w:t xml:space="preserve">lné energie za 1 GJ v Kč </w:t>
      </w:r>
      <w:r w:rsidR="00897CB0" w:rsidRPr="00FA6439">
        <w:rPr>
          <w:rFonts w:ascii="Calibri" w:hAnsi="Calibri"/>
          <w:sz w:val="22"/>
          <w:szCs w:val="22"/>
          <w:lang w:val="cs-CZ"/>
        </w:rPr>
        <w:t xml:space="preserve">je stanovena </w:t>
      </w:r>
      <w:r w:rsidR="00EE7897" w:rsidRPr="00FA6439">
        <w:rPr>
          <w:rFonts w:ascii="Calibri" w:hAnsi="Calibri"/>
          <w:b/>
          <w:sz w:val="22"/>
          <w:szCs w:val="22"/>
          <w:u w:val="single"/>
          <w:lang w:val="cs-CZ"/>
        </w:rPr>
        <w:t>pro kalendářní rok 2016 a 2017</w:t>
      </w:r>
      <w:r w:rsidR="00EE7897" w:rsidRPr="00FA6439">
        <w:rPr>
          <w:rFonts w:ascii="Calibri" w:hAnsi="Calibri"/>
          <w:sz w:val="22"/>
          <w:szCs w:val="22"/>
          <w:lang w:val="cs-CZ"/>
        </w:rPr>
        <w:t xml:space="preserve"> ja</w:t>
      </w:r>
      <w:r w:rsidR="00A52CC6" w:rsidRPr="00FA6439">
        <w:rPr>
          <w:rFonts w:ascii="Calibri" w:hAnsi="Calibri"/>
          <w:sz w:val="22"/>
          <w:szCs w:val="22"/>
          <w:lang w:val="cs-CZ"/>
        </w:rPr>
        <w:t>ko cena fixní</w:t>
      </w:r>
      <w:r w:rsidR="00FA6439" w:rsidRPr="00FA6439">
        <w:rPr>
          <w:rFonts w:ascii="Calibri" w:hAnsi="Calibri"/>
          <w:sz w:val="22"/>
          <w:szCs w:val="22"/>
          <w:lang w:val="cs-CZ"/>
        </w:rPr>
        <w:t xml:space="preserve"> a je stanovena v souladu s cenou za 1 GJ v </w:t>
      </w:r>
      <w:r w:rsidR="00FA6439">
        <w:rPr>
          <w:rFonts w:ascii="Calibri" w:hAnsi="Calibri"/>
          <w:sz w:val="22"/>
          <w:szCs w:val="22"/>
          <w:lang w:val="cs-CZ"/>
        </w:rPr>
        <w:t>K</w:t>
      </w:r>
      <w:r w:rsidR="00FA6439" w:rsidRPr="00FA6439">
        <w:rPr>
          <w:rFonts w:ascii="Calibri" w:hAnsi="Calibri"/>
          <w:sz w:val="22"/>
          <w:szCs w:val="22"/>
          <w:lang w:val="cs-CZ"/>
        </w:rPr>
        <w:t xml:space="preserve">č, kterou Provozovatel uvedl ve své nabídce </w:t>
      </w:r>
      <w:r w:rsidR="00FA6439">
        <w:rPr>
          <w:rFonts w:ascii="Calibri" w:hAnsi="Calibri"/>
          <w:sz w:val="22"/>
          <w:szCs w:val="22"/>
          <w:lang w:val="cs-CZ"/>
        </w:rPr>
        <w:t xml:space="preserve"> </w:t>
      </w:r>
      <w:r w:rsidRPr="00FA6439">
        <w:rPr>
          <w:rFonts w:ascii="Calibri" w:hAnsi="Calibri"/>
          <w:sz w:val="22"/>
          <w:szCs w:val="22"/>
          <w:lang w:val="cs-CZ"/>
        </w:rPr>
        <w:t>v souladu s Přílohou č. 3 Cenového rozhodnutí ERÚ</w:t>
      </w:r>
      <w:r w:rsidR="00897CB0" w:rsidRPr="00FA6439">
        <w:rPr>
          <w:rFonts w:ascii="Calibri" w:hAnsi="Calibri"/>
          <w:sz w:val="22"/>
          <w:szCs w:val="22"/>
          <w:lang w:val="cs-CZ"/>
        </w:rPr>
        <w:t xml:space="preserve"> </w:t>
      </w:r>
      <w:r w:rsidRPr="00FA6439">
        <w:rPr>
          <w:rFonts w:ascii="Calibri" w:hAnsi="Calibri"/>
          <w:sz w:val="22"/>
          <w:szCs w:val="22"/>
          <w:lang w:val="cs-CZ"/>
        </w:rPr>
        <w:t>č. 2/2013 ze dne 1. listopadu 2013, k cenám tepelné energie, které nabylo účinnosti dne 1. ledna 2014 (dále jen „Cenové rozhodnutí“)</w:t>
      </w:r>
      <w:r w:rsidR="00897CB0" w:rsidRPr="00FA6439">
        <w:rPr>
          <w:rFonts w:ascii="Calibri" w:hAnsi="Calibri"/>
          <w:sz w:val="22"/>
          <w:szCs w:val="22"/>
          <w:lang w:val="cs-CZ"/>
        </w:rPr>
        <w:t>.</w:t>
      </w:r>
    </w:p>
    <w:p w14:paraId="701064E1" w14:textId="1DA31AE4" w:rsidR="001C2176" w:rsidRPr="00EE7897" w:rsidRDefault="001C2176" w:rsidP="008C5BE7">
      <w:pPr>
        <w:pStyle w:val="Level2"/>
        <w:numPr>
          <w:ilvl w:val="0"/>
          <w:numId w:val="0"/>
        </w:numPr>
        <w:ind w:left="705" w:hanging="705"/>
        <w:rPr>
          <w:rFonts w:ascii="Calibri" w:hAnsi="Calibri"/>
          <w:sz w:val="22"/>
          <w:szCs w:val="22"/>
          <w:lang w:val="cs-CZ"/>
        </w:rPr>
      </w:pPr>
      <w:r>
        <w:rPr>
          <w:rFonts w:ascii="Calibri" w:hAnsi="Calibri"/>
          <w:sz w:val="22"/>
          <w:szCs w:val="22"/>
          <w:lang w:val="cs-CZ"/>
        </w:rPr>
        <w:t>5.</w:t>
      </w:r>
      <w:r w:rsidR="00951D1A">
        <w:rPr>
          <w:rFonts w:ascii="Calibri" w:hAnsi="Calibri"/>
          <w:sz w:val="22"/>
          <w:szCs w:val="22"/>
          <w:lang w:val="cs-CZ"/>
        </w:rPr>
        <w:t>2</w:t>
      </w:r>
      <w:r>
        <w:rPr>
          <w:rFonts w:ascii="Calibri" w:hAnsi="Calibri"/>
          <w:sz w:val="22"/>
          <w:szCs w:val="22"/>
          <w:lang w:val="cs-CZ"/>
        </w:rPr>
        <w:t>.</w:t>
      </w:r>
      <w:r>
        <w:rPr>
          <w:rFonts w:ascii="Calibri" w:hAnsi="Calibri"/>
          <w:sz w:val="22"/>
          <w:szCs w:val="22"/>
          <w:lang w:val="cs-CZ"/>
        </w:rPr>
        <w:tab/>
        <w:t xml:space="preserve">Následující roky musí být cena tepelné energie </w:t>
      </w:r>
      <w:r w:rsidR="00951D1A">
        <w:rPr>
          <w:rFonts w:ascii="Calibri" w:hAnsi="Calibri"/>
          <w:sz w:val="22"/>
          <w:szCs w:val="22"/>
          <w:lang w:val="cs-CZ"/>
        </w:rPr>
        <w:t xml:space="preserve">Provozovatelem </w:t>
      </w:r>
      <w:r>
        <w:rPr>
          <w:rFonts w:ascii="Calibri" w:hAnsi="Calibri"/>
          <w:sz w:val="22"/>
          <w:szCs w:val="22"/>
          <w:lang w:val="cs-CZ"/>
        </w:rPr>
        <w:t>stanovena vždy v souladu s </w:t>
      </w:r>
      <w:r w:rsidRPr="001C2176">
        <w:rPr>
          <w:rFonts w:ascii="Calibri" w:hAnsi="Calibri"/>
          <w:b/>
          <w:sz w:val="22"/>
          <w:szCs w:val="22"/>
          <w:u w:val="single"/>
          <w:lang w:val="cs-CZ"/>
        </w:rPr>
        <w:t>Přílohou 4</w:t>
      </w:r>
      <w:r>
        <w:rPr>
          <w:rFonts w:ascii="Calibri" w:hAnsi="Calibri"/>
          <w:sz w:val="22"/>
          <w:szCs w:val="22"/>
          <w:lang w:val="cs-CZ"/>
        </w:rPr>
        <w:t xml:space="preserve"> této Smlouvy a v souladu s platným cenovým rozhodnutím ERÚ.</w:t>
      </w:r>
    </w:p>
    <w:p w14:paraId="053D8697" w14:textId="3661B7AC" w:rsidR="008C5BE7" w:rsidRPr="00951D1A" w:rsidRDefault="008C5BE7" w:rsidP="008C5BE7">
      <w:pPr>
        <w:pStyle w:val="Level2"/>
        <w:numPr>
          <w:ilvl w:val="0"/>
          <w:numId w:val="0"/>
        </w:numPr>
        <w:ind w:left="705" w:hanging="705"/>
        <w:rPr>
          <w:rFonts w:ascii="Calibri" w:hAnsi="Calibri"/>
          <w:sz w:val="22"/>
          <w:szCs w:val="22"/>
          <w:lang w:val="cs-CZ"/>
        </w:rPr>
      </w:pPr>
      <w:r>
        <w:rPr>
          <w:rFonts w:ascii="Calibri" w:hAnsi="Calibri"/>
          <w:sz w:val="22"/>
          <w:szCs w:val="22"/>
          <w:lang w:val="cs-CZ"/>
        </w:rPr>
        <w:t>5.</w:t>
      </w:r>
      <w:r w:rsidR="00951D1A">
        <w:rPr>
          <w:rFonts w:ascii="Calibri" w:hAnsi="Calibri"/>
          <w:sz w:val="22"/>
          <w:szCs w:val="22"/>
          <w:lang w:val="cs-CZ"/>
        </w:rPr>
        <w:t>3</w:t>
      </w:r>
      <w:r>
        <w:rPr>
          <w:rFonts w:ascii="Calibri" w:hAnsi="Calibri"/>
          <w:sz w:val="22"/>
          <w:szCs w:val="22"/>
          <w:lang w:val="cs-CZ"/>
        </w:rPr>
        <w:t>.</w:t>
      </w:r>
      <w:r>
        <w:rPr>
          <w:rFonts w:ascii="Calibri" w:hAnsi="Calibri"/>
          <w:sz w:val="22"/>
          <w:szCs w:val="22"/>
          <w:lang w:val="cs-CZ"/>
        </w:rPr>
        <w:tab/>
      </w:r>
      <w:r w:rsidR="000A47B7" w:rsidRPr="00951D1A">
        <w:rPr>
          <w:rFonts w:ascii="Calibri" w:hAnsi="Calibri"/>
          <w:sz w:val="22"/>
          <w:szCs w:val="22"/>
          <w:lang w:val="cs-CZ"/>
        </w:rPr>
        <w:t>Provozovatel se zavazuje předložit Vlastníku k projednání návrh kalkulace ceny tepelné energie pro každý následující rok vždy nejméně 2 měsíce před počátkem období, pro které se mají ceny vyplývající s kalkulace uplatnit.</w:t>
      </w:r>
    </w:p>
    <w:p w14:paraId="58E15DF6" w14:textId="627F02E2" w:rsidR="000A47B7" w:rsidRDefault="000A47B7" w:rsidP="008C5BE7">
      <w:pPr>
        <w:pStyle w:val="Level2"/>
        <w:numPr>
          <w:ilvl w:val="0"/>
          <w:numId w:val="0"/>
        </w:numPr>
        <w:ind w:left="705" w:hanging="705"/>
        <w:rPr>
          <w:rFonts w:ascii="Calibri" w:hAnsi="Calibri"/>
          <w:sz w:val="22"/>
          <w:szCs w:val="22"/>
          <w:lang w:val="cs-CZ"/>
        </w:rPr>
      </w:pPr>
      <w:r w:rsidRPr="00951D1A">
        <w:rPr>
          <w:rFonts w:ascii="Calibri" w:hAnsi="Calibri"/>
          <w:sz w:val="22"/>
          <w:szCs w:val="22"/>
          <w:lang w:val="cs-CZ"/>
        </w:rPr>
        <w:t>5.</w:t>
      </w:r>
      <w:r w:rsidR="00951D1A">
        <w:rPr>
          <w:rFonts w:ascii="Calibri" w:hAnsi="Calibri"/>
          <w:sz w:val="22"/>
          <w:szCs w:val="22"/>
          <w:lang w:val="cs-CZ"/>
        </w:rPr>
        <w:t>4</w:t>
      </w:r>
      <w:r w:rsidRPr="00951D1A">
        <w:rPr>
          <w:rFonts w:ascii="Calibri" w:hAnsi="Calibri"/>
          <w:sz w:val="22"/>
          <w:szCs w:val="22"/>
          <w:lang w:val="cs-CZ"/>
        </w:rPr>
        <w:t>.</w:t>
      </w:r>
      <w:r w:rsidRPr="00951D1A">
        <w:rPr>
          <w:rFonts w:ascii="Calibri" w:hAnsi="Calibri"/>
          <w:sz w:val="22"/>
          <w:szCs w:val="22"/>
          <w:lang w:val="cs-CZ"/>
        </w:rPr>
        <w:tab/>
        <w:t xml:space="preserve">K ověření správnosti údajů rozhodných pro výpočet je Provozovatel povinen umožnit Vlastníku kontrolu všech dokladů, z nichž při sestavování výpočtu vycházel, včetně toho, že umožní pověřenému zástupci Vlastníka nahlížet do té části své evidence, která obsahuje údaje o provozních nákladech Provozovatele na </w:t>
      </w:r>
      <w:r w:rsidR="00951D1A">
        <w:rPr>
          <w:rFonts w:ascii="Calibri" w:hAnsi="Calibri"/>
          <w:sz w:val="22"/>
          <w:szCs w:val="22"/>
          <w:lang w:val="cs-CZ"/>
        </w:rPr>
        <w:t>Souboru zařízení</w:t>
      </w:r>
      <w:r w:rsidRPr="00951D1A">
        <w:rPr>
          <w:rFonts w:ascii="Calibri" w:hAnsi="Calibri"/>
          <w:sz w:val="22"/>
          <w:szCs w:val="22"/>
          <w:lang w:val="cs-CZ"/>
        </w:rPr>
        <w:t xml:space="preserve"> provozovaném dle této Smlouvy a o tržbách z činnosti na tomto </w:t>
      </w:r>
      <w:r w:rsidR="00526132">
        <w:rPr>
          <w:rFonts w:ascii="Calibri" w:hAnsi="Calibri"/>
          <w:sz w:val="22"/>
          <w:szCs w:val="22"/>
          <w:lang w:val="cs-CZ"/>
        </w:rPr>
        <w:t xml:space="preserve">Zařízení </w:t>
      </w:r>
      <w:r w:rsidRPr="00951D1A">
        <w:rPr>
          <w:rFonts w:ascii="Calibri" w:hAnsi="Calibri"/>
          <w:sz w:val="22"/>
          <w:szCs w:val="22"/>
          <w:lang w:val="cs-CZ"/>
        </w:rPr>
        <w:t>plynoucím.</w:t>
      </w:r>
    </w:p>
    <w:p w14:paraId="0F6E477E" w14:textId="70958AD0" w:rsidR="005A7DD0" w:rsidRDefault="008C5969" w:rsidP="00AC37D8">
      <w:pPr>
        <w:pStyle w:val="Level2"/>
        <w:numPr>
          <w:ilvl w:val="0"/>
          <w:numId w:val="0"/>
        </w:numPr>
        <w:ind w:left="705" w:hanging="705"/>
        <w:rPr>
          <w:rFonts w:ascii="Calibri" w:hAnsi="Calibri"/>
          <w:sz w:val="22"/>
          <w:szCs w:val="22"/>
          <w:lang w:val="cs-CZ"/>
        </w:rPr>
      </w:pPr>
      <w:r>
        <w:rPr>
          <w:rFonts w:ascii="Calibri" w:hAnsi="Calibri"/>
          <w:sz w:val="22"/>
          <w:szCs w:val="22"/>
          <w:lang w:val="cs-CZ"/>
        </w:rPr>
        <w:t>5.</w:t>
      </w:r>
      <w:r w:rsidR="00526132">
        <w:rPr>
          <w:rFonts w:ascii="Calibri" w:hAnsi="Calibri"/>
          <w:sz w:val="22"/>
          <w:szCs w:val="22"/>
          <w:lang w:val="cs-CZ"/>
        </w:rPr>
        <w:t>5</w:t>
      </w:r>
      <w:r w:rsidR="00B53F46">
        <w:rPr>
          <w:rFonts w:ascii="Calibri" w:hAnsi="Calibri"/>
          <w:sz w:val="22"/>
          <w:szCs w:val="22"/>
          <w:lang w:val="cs-CZ"/>
        </w:rPr>
        <w:t>.</w:t>
      </w:r>
      <w:r w:rsidR="00B53F46">
        <w:rPr>
          <w:rFonts w:ascii="Calibri" w:hAnsi="Calibri"/>
          <w:sz w:val="22"/>
          <w:szCs w:val="22"/>
          <w:lang w:val="cs-CZ"/>
        </w:rPr>
        <w:tab/>
      </w:r>
      <w:r w:rsidR="005A7DD0" w:rsidRPr="00EE7897">
        <w:rPr>
          <w:rFonts w:ascii="Calibri" w:hAnsi="Calibri"/>
          <w:sz w:val="22"/>
          <w:szCs w:val="22"/>
          <w:lang w:val="cs-CZ"/>
        </w:rPr>
        <w:t>Vlastník i osoby jím pověřené ke kontrole musí respektovat důvěrnost informací o činnosti Provozovatele (obchodní tajemství) a nesmějí poskytovat kontrolou získané informace třetím osobám.</w:t>
      </w:r>
    </w:p>
    <w:p w14:paraId="13C1D19C" w14:textId="47D54D20" w:rsidR="00526132" w:rsidRPr="000210F7" w:rsidRDefault="00526132" w:rsidP="00AC37D8">
      <w:pPr>
        <w:pStyle w:val="Level2"/>
        <w:numPr>
          <w:ilvl w:val="0"/>
          <w:numId w:val="0"/>
        </w:numPr>
        <w:ind w:left="705" w:hanging="705"/>
        <w:rPr>
          <w:rFonts w:ascii="Calibri" w:hAnsi="Calibri"/>
          <w:sz w:val="22"/>
          <w:szCs w:val="22"/>
          <w:lang w:val="cs-CZ"/>
        </w:rPr>
      </w:pPr>
      <w:r>
        <w:rPr>
          <w:rFonts w:ascii="Calibri" w:hAnsi="Calibri"/>
          <w:sz w:val="22"/>
          <w:szCs w:val="22"/>
          <w:lang w:val="cs-CZ"/>
        </w:rPr>
        <w:t>5.6.</w:t>
      </w:r>
      <w:r>
        <w:rPr>
          <w:rFonts w:ascii="Calibri" w:hAnsi="Calibri"/>
          <w:sz w:val="22"/>
          <w:szCs w:val="22"/>
          <w:lang w:val="cs-CZ"/>
        </w:rPr>
        <w:tab/>
      </w:r>
      <w:r w:rsidRPr="00526132">
        <w:rPr>
          <w:rFonts w:ascii="Calibri" w:hAnsi="Calibri"/>
          <w:sz w:val="22"/>
          <w:szCs w:val="22"/>
          <w:lang w:val="cs-CZ"/>
        </w:rPr>
        <w:t>Dále je Provozovatel povinen předem informovat Vlastníka o jednání s dodavateli paliva (uhlí). Vlastník nebo jím pověřená třetí osoba se může takového jednání také zúčastnit</w:t>
      </w:r>
      <w:r>
        <w:rPr>
          <w:rFonts w:ascii="Calibri" w:hAnsi="Calibri"/>
          <w:sz w:val="22"/>
          <w:szCs w:val="22"/>
          <w:lang w:val="cs-CZ"/>
        </w:rPr>
        <w:t>.</w:t>
      </w:r>
    </w:p>
    <w:p w14:paraId="14B96173" w14:textId="77777777" w:rsidR="008C5BE7" w:rsidRPr="000210F7" w:rsidRDefault="008C5BE7" w:rsidP="008C5BE7">
      <w:pPr>
        <w:pStyle w:val="Level2"/>
        <w:numPr>
          <w:ilvl w:val="0"/>
          <w:numId w:val="0"/>
        </w:numPr>
        <w:ind w:left="705" w:hanging="705"/>
        <w:rPr>
          <w:rFonts w:ascii="Calibri" w:hAnsi="Calibri"/>
          <w:sz w:val="22"/>
          <w:szCs w:val="22"/>
          <w:lang w:val="cs-CZ"/>
        </w:rPr>
      </w:pPr>
    </w:p>
    <w:p w14:paraId="26DC46DB" w14:textId="2ACFD051" w:rsidR="00862732" w:rsidRPr="001019B4" w:rsidRDefault="00C202D6" w:rsidP="00C202D6">
      <w:pPr>
        <w:pStyle w:val="Level1"/>
        <w:numPr>
          <w:ilvl w:val="0"/>
          <w:numId w:val="0"/>
        </w:numPr>
        <w:rPr>
          <w:rFonts w:ascii="Calibri" w:hAnsi="Calibri"/>
          <w:b/>
          <w:sz w:val="22"/>
          <w:szCs w:val="22"/>
        </w:rPr>
      </w:pPr>
      <w:r>
        <w:rPr>
          <w:rFonts w:ascii="Calibri" w:hAnsi="Calibri"/>
          <w:b/>
          <w:sz w:val="22"/>
          <w:szCs w:val="22"/>
        </w:rPr>
        <w:t>6.</w:t>
      </w:r>
      <w:r w:rsidR="00B53F46">
        <w:rPr>
          <w:rFonts w:ascii="Calibri" w:hAnsi="Calibri"/>
          <w:b/>
          <w:sz w:val="22"/>
          <w:szCs w:val="22"/>
        </w:rPr>
        <w:t xml:space="preserve">        </w:t>
      </w:r>
      <w:r w:rsidR="009A460E" w:rsidRPr="001019B4">
        <w:rPr>
          <w:rFonts w:ascii="Calibri" w:hAnsi="Calibri"/>
          <w:b/>
          <w:sz w:val="22"/>
          <w:szCs w:val="22"/>
        </w:rPr>
        <w:t xml:space="preserve">INVESTICE A ÚHRADA </w:t>
      </w:r>
      <w:r w:rsidR="00862732" w:rsidRPr="001019B4">
        <w:rPr>
          <w:rFonts w:ascii="Calibri" w:hAnsi="Calibri"/>
          <w:b/>
          <w:sz w:val="22"/>
          <w:szCs w:val="22"/>
        </w:rPr>
        <w:t>INVESTIČNÍCH NÁKLADŮ</w:t>
      </w:r>
    </w:p>
    <w:p w14:paraId="6B96FD5F" w14:textId="77777777" w:rsidR="00862732" w:rsidRPr="001019B4" w:rsidRDefault="00D445C3" w:rsidP="007A0237">
      <w:pPr>
        <w:pStyle w:val="Odstavecseseznamem"/>
        <w:numPr>
          <w:ilvl w:val="0"/>
          <w:numId w:val="14"/>
        </w:numPr>
        <w:spacing w:after="240" w:line="276" w:lineRule="auto"/>
        <w:ind w:left="714" w:hanging="357"/>
        <w:contextualSpacing w:val="0"/>
        <w:rPr>
          <w:rFonts w:ascii="Calibri" w:hAnsi="Calibri"/>
          <w:sz w:val="22"/>
          <w:szCs w:val="22"/>
        </w:rPr>
      </w:pPr>
      <w:r w:rsidRPr="001019B4">
        <w:rPr>
          <w:rFonts w:ascii="Calibri" w:hAnsi="Calibri"/>
          <w:sz w:val="22"/>
          <w:szCs w:val="22"/>
        </w:rPr>
        <w:t>Nedojde-li k jiné písemné dohodě Smluvních stran, rozhoduje o provedení Investic na Souboru zařízení Vlastník, zajišťuje jejich financování, a za technické podpory Provozovatele přímo administrují veřejná výběrová řízení k jejich provedení.</w:t>
      </w:r>
    </w:p>
    <w:p w14:paraId="1A832019" w14:textId="77777777" w:rsidR="009A460E" w:rsidRPr="001019B4" w:rsidRDefault="009A460E" w:rsidP="007A0237">
      <w:pPr>
        <w:pStyle w:val="Odstavecseseznamem"/>
        <w:numPr>
          <w:ilvl w:val="0"/>
          <w:numId w:val="14"/>
        </w:numPr>
        <w:spacing w:before="240" w:after="240" w:line="276" w:lineRule="auto"/>
        <w:ind w:left="714" w:hanging="357"/>
        <w:contextualSpacing w:val="0"/>
        <w:rPr>
          <w:rFonts w:ascii="Calibri" w:hAnsi="Calibri"/>
          <w:sz w:val="22"/>
          <w:szCs w:val="22"/>
        </w:rPr>
      </w:pPr>
      <w:r w:rsidRPr="001019B4">
        <w:rPr>
          <w:rFonts w:ascii="Calibri" w:hAnsi="Calibri"/>
          <w:sz w:val="22"/>
          <w:szCs w:val="22"/>
        </w:rPr>
        <w:lastRenderedPageBreak/>
        <w:t xml:space="preserve">Provozovatel je povinen </w:t>
      </w:r>
      <w:r w:rsidR="002044C3" w:rsidRPr="001019B4">
        <w:rPr>
          <w:rFonts w:ascii="Calibri" w:hAnsi="Calibri"/>
          <w:sz w:val="22"/>
          <w:szCs w:val="22"/>
        </w:rPr>
        <w:t>i</w:t>
      </w:r>
      <w:r w:rsidRPr="001019B4">
        <w:rPr>
          <w:rFonts w:ascii="Calibri" w:hAnsi="Calibri"/>
          <w:sz w:val="22"/>
          <w:szCs w:val="22"/>
        </w:rPr>
        <w:t xml:space="preserve"> oprávněn poskytovat Vlastníkovi veškeré odborné a faktické informace, které mu budou známy, potřebné k účelné a účinné realizaci investic na majetku, který tvoří Soubor zařízení, a poskytovat při přípravě a realizaci investic potřebnou součinnost.</w:t>
      </w:r>
    </w:p>
    <w:p w14:paraId="337318DA" w14:textId="77777777" w:rsidR="00D445C3" w:rsidRPr="00D445C3" w:rsidRDefault="00D445C3" w:rsidP="00862732">
      <w:pPr>
        <w:rPr>
          <w:rFonts w:ascii="Calibri" w:hAnsi="Calibri"/>
          <w:sz w:val="22"/>
          <w:szCs w:val="22"/>
        </w:rPr>
      </w:pPr>
    </w:p>
    <w:p w14:paraId="618D3EC2" w14:textId="0BBAC230" w:rsidR="00A25C0B" w:rsidRPr="00B32AF3" w:rsidRDefault="00C202D6" w:rsidP="00C202D6">
      <w:pPr>
        <w:pStyle w:val="Level1"/>
        <w:numPr>
          <w:ilvl w:val="0"/>
          <w:numId w:val="0"/>
        </w:numPr>
        <w:rPr>
          <w:rFonts w:ascii="Calibri" w:hAnsi="Calibri"/>
          <w:b/>
          <w:sz w:val="22"/>
          <w:szCs w:val="22"/>
        </w:rPr>
      </w:pPr>
      <w:r>
        <w:rPr>
          <w:rFonts w:ascii="Calibri" w:hAnsi="Calibri"/>
          <w:b/>
          <w:sz w:val="22"/>
          <w:szCs w:val="22"/>
        </w:rPr>
        <w:t>7.</w:t>
      </w:r>
      <w:r>
        <w:rPr>
          <w:rFonts w:ascii="Calibri" w:hAnsi="Calibri"/>
          <w:b/>
          <w:sz w:val="22"/>
          <w:szCs w:val="22"/>
        </w:rPr>
        <w:tab/>
      </w:r>
      <w:r w:rsidR="0091735F">
        <w:rPr>
          <w:rFonts w:ascii="Calibri" w:hAnsi="Calibri"/>
          <w:b/>
          <w:sz w:val="22"/>
          <w:szCs w:val="22"/>
        </w:rPr>
        <w:t>SANKCE</w:t>
      </w:r>
    </w:p>
    <w:p w14:paraId="02AD70F9" w14:textId="77777777" w:rsidR="000D5019" w:rsidRDefault="00CE4095" w:rsidP="007A0237">
      <w:pPr>
        <w:pStyle w:val="Level2"/>
        <w:numPr>
          <w:ilvl w:val="0"/>
          <w:numId w:val="13"/>
        </w:numPr>
        <w:rPr>
          <w:rFonts w:ascii="Calibri" w:hAnsi="Calibri"/>
          <w:sz w:val="22"/>
          <w:szCs w:val="22"/>
          <w:lang w:val="cs-CZ"/>
        </w:rPr>
      </w:pPr>
      <w:bookmarkStart w:id="30" w:name="_Toc260146965"/>
      <w:r>
        <w:rPr>
          <w:rFonts w:ascii="Calibri" w:hAnsi="Calibri"/>
          <w:sz w:val="22"/>
          <w:szCs w:val="22"/>
          <w:lang w:val="cs-CZ"/>
        </w:rPr>
        <w:t>Při prodlení se zaplacením jakéko</w:t>
      </w:r>
      <w:r w:rsidR="002154EE">
        <w:rPr>
          <w:rFonts w:ascii="Calibri" w:hAnsi="Calibri"/>
          <w:sz w:val="22"/>
          <w:szCs w:val="22"/>
          <w:lang w:val="cs-CZ"/>
        </w:rPr>
        <w:t>liv peněžité částky je S</w:t>
      </w:r>
      <w:r>
        <w:rPr>
          <w:rFonts w:ascii="Calibri" w:hAnsi="Calibri"/>
          <w:sz w:val="22"/>
          <w:szCs w:val="22"/>
          <w:lang w:val="cs-CZ"/>
        </w:rPr>
        <w:t xml:space="preserve">trana, která je v prodlení, povinna zaplatit spolu s dlužnou částkou </w:t>
      </w:r>
      <w:r w:rsidR="000D5019">
        <w:rPr>
          <w:rFonts w:ascii="Calibri" w:hAnsi="Calibri"/>
          <w:sz w:val="22"/>
          <w:szCs w:val="22"/>
          <w:lang w:val="cs-CZ"/>
        </w:rPr>
        <w:t>i úrok z prodlení</w:t>
      </w:r>
      <w:r>
        <w:rPr>
          <w:rFonts w:ascii="Calibri" w:hAnsi="Calibri"/>
          <w:sz w:val="22"/>
          <w:szCs w:val="22"/>
          <w:lang w:val="cs-CZ"/>
        </w:rPr>
        <w:t xml:space="preserve">, a to </w:t>
      </w:r>
      <w:r w:rsidR="000D5019">
        <w:rPr>
          <w:rFonts w:ascii="Calibri" w:hAnsi="Calibri"/>
          <w:sz w:val="22"/>
          <w:szCs w:val="22"/>
          <w:lang w:val="cs-CZ"/>
        </w:rPr>
        <w:t xml:space="preserve">ve výši stanovené předpisy práva občanského (zejména pak prováděcími předpisy k občanskému zákoníku), a to za období ode dne následujícího po prvním dni, kdy se </w:t>
      </w:r>
      <w:r w:rsidR="002154EE">
        <w:rPr>
          <w:rFonts w:ascii="Calibri" w:hAnsi="Calibri"/>
          <w:sz w:val="22"/>
          <w:szCs w:val="22"/>
          <w:lang w:val="cs-CZ"/>
        </w:rPr>
        <w:t>S</w:t>
      </w:r>
      <w:r w:rsidR="00BA7428">
        <w:rPr>
          <w:rFonts w:ascii="Calibri" w:hAnsi="Calibri"/>
          <w:sz w:val="22"/>
          <w:szCs w:val="22"/>
          <w:lang w:val="cs-CZ"/>
        </w:rPr>
        <w:t xml:space="preserve">trana </w:t>
      </w:r>
      <w:r w:rsidR="000D5019">
        <w:rPr>
          <w:rFonts w:ascii="Calibri" w:hAnsi="Calibri"/>
          <w:sz w:val="22"/>
          <w:szCs w:val="22"/>
          <w:lang w:val="cs-CZ"/>
        </w:rPr>
        <w:t>dostane do prodlení do dne, kdy je dlužn</w:t>
      </w:r>
      <w:r w:rsidR="00BA7428">
        <w:rPr>
          <w:rFonts w:ascii="Calibri" w:hAnsi="Calibri"/>
          <w:sz w:val="22"/>
          <w:szCs w:val="22"/>
          <w:lang w:val="cs-CZ"/>
        </w:rPr>
        <w:t xml:space="preserve">á částka </w:t>
      </w:r>
      <w:r w:rsidR="000D5019">
        <w:rPr>
          <w:rFonts w:ascii="Calibri" w:hAnsi="Calibri"/>
          <w:sz w:val="22"/>
          <w:szCs w:val="22"/>
          <w:lang w:val="cs-CZ"/>
        </w:rPr>
        <w:t>uhrazen</w:t>
      </w:r>
      <w:r w:rsidR="00BA7428">
        <w:rPr>
          <w:rFonts w:ascii="Calibri" w:hAnsi="Calibri"/>
          <w:sz w:val="22"/>
          <w:szCs w:val="22"/>
          <w:lang w:val="cs-CZ"/>
        </w:rPr>
        <w:t>a</w:t>
      </w:r>
      <w:r w:rsidR="000D5019">
        <w:rPr>
          <w:rFonts w:ascii="Calibri" w:hAnsi="Calibri"/>
          <w:sz w:val="22"/>
          <w:szCs w:val="22"/>
          <w:lang w:val="cs-CZ"/>
        </w:rPr>
        <w:t xml:space="preserve"> v plné výši.</w:t>
      </w:r>
    </w:p>
    <w:p w14:paraId="52D3A16D" w14:textId="77777777" w:rsidR="00D227CC" w:rsidRDefault="00D227CC" w:rsidP="007A0237">
      <w:pPr>
        <w:pStyle w:val="Level2"/>
        <w:numPr>
          <w:ilvl w:val="0"/>
          <w:numId w:val="13"/>
        </w:numPr>
        <w:rPr>
          <w:rFonts w:ascii="Calibri" w:hAnsi="Calibri"/>
          <w:sz w:val="22"/>
          <w:szCs w:val="22"/>
          <w:lang w:val="cs-CZ"/>
        </w:rPr>
      </w:pPr>
      <w:r>
        <w:rPr>
          <w:rFonts w:ascii="Calibri" w:hAnsi="Calibri"/>
          <w:sz w:val="22"/>
          <w:szCs w:val="22"/>
          <w:lang w:val="cs-CZ"/>
        </w:rPr>
        <w:t>V případě prodlení Provozovatele se zahájením odstranění vady dle bodu 8.</w:t>
      </w:r>
      <w:r w:rsidR="003A4DD6">
        <w:rPr>
          <w:rFonts w:ascii="Calibri" w:hAnsi="Calibri"/>
          <w:sz w:val="22"/>
          <w:szCs w:val="22"/>
          <w:lang w:val="cs-CZ"/>
        </w:rPr>
        <w:t>2</w:t>
      </w:r>
      <w:r>
        <w:rPr>
          <w:rFonts w:ascii="Calibri" w:hAnsi="Calibri"/>
          <w:sz w:val="22"/>
          <w:szCs w:val="22"/>
          <w:lang w:val="cs-CZ"/>
        </w:rPr>
        <w:t>. Smlouvy v den, kdy byla taková vada zjištěna</w:t>
      </w:r>
      <w:r w:rsidRPr="0036607D">
        <w:rPr>
          <w:rFonts w:ascii="Calibri" w:hAnsi="Calibri"/>
          <w:sz w:val="22"/>
          <w:szCs w:val="22"/>
          <w:lang w:val="cs-CZ"/>
        </w:rPr>
        <w:t>, je Provozovatel povinen zaplatit Vlastníkovi smluvní pokutu ve výši 50.000,- Kč za každý započatý</w:t>
      </w:r>
      <w:r>
        <w:rPr>
          <w:rFonts w:ascii="Calibri" w:hAnsi="Calibri"/>
          <w:sz w:val="22"/>
          <w:szCs w:val="22"/>
          <w:lang w:val="cs-CZ"/>
        </w:rPr>
        <w:t xml:space="preserve"> den prodlení.</w:t>
      </w:r>
    </w:p>
    <w:p w14:paraId="1BE4A972" w14:textId="6494132A" w:rsidR="005F2867" w:rsidRDefault="004F1AE5" w:rsidP="007A0237">
      <w:pPr>
        <w:pStyle w:val="Level2"/>
        <w:numPr>
          <w:ilvl w:val="0"/>
          <w:numId w:val="13"/>
        </w:numPr>
        <w:rPr>
          <w:rFonts w:ascii="Calibri" w:hAnsi="Calibri"/>
          <w:sz w:val="22"/>
          <w:szCs w:val="22"/>
          <w:lang w:val="cs-CZ"/>
        </w:rPr>
      </w:pPr>
      <w:r>
        <w:rPr>
          <w:rFonts w:ascii="Calibri" w:hAnsi="Calibri"/>
          <w:sz w:val="22"/>
          <w:szCs w:val="22"/>
          <w:lang w:val="cs-CZ"/>
        </w:rPr>
        <w:t xml:space="preserve">Poruší-li </w:t>
      </w:r>
      <w:r w:rsidR="00555721">
        <w:rPr>
          <w:rFonts w:ascii="Calibri" w:hAnsi="Calibri"/>
          <w:sz w:val="22"/>
          <w:szCs w:val="22"/>
          <w:lang w:val="cs-CZ"/>
        </w:rPr>
        <w:t>P</w:t>
      </w:r>
      <w:r>
        <w:rPr>
          <w:rFonts w:ascii="Calibri" w:hAnsi="Calibri"/>
          <w:sz w:val="22"/>
          <w:szCs w:val="22"/>
          <w:lang w:val="cs-CZ"/>
        </w:rPr>
        <w:t>rovozovatel jakoukoliv povinnost podle této Smlouvy, pok</w:t>
      </w:r>
      <w:r w:rsidR="00607B80">
        <w:rPr>
          <w:rFonts w:ascii="Calibri" w:hAnsi="Calibri"/>
          <w:sz w:val="22"/>
          <w:szCs w:val="22"/>
          <w:lang w:val="cs-CZ"/>
        </w:rPr>
        <w:t xml:space="preserve">ud za porušení povinnosti podle </w:t>
      </w:r>
      <w:r>
        <w:rPr>
          <w:rFonts w:ascii="Calibri" w:hAnsi="Calibri"/>
          <w:sz w:val="22"/>
          <w:szCs w:val="22"/>
          <w:lang w:val="cs-CZ"/>
        </w:rPr>
        <w:t>této Smlouvy není uvedena výše sankce přímo v této Smlouvě nebo jejích přílohách, a v př</w:t>
      </w:r>
      <w:r w:rsidR="00526132">
        <w:rPr>
          <w:rFonts w:ascii="Calibri" w:hAnsi="Calibri"/>
          <w:sz w:val="22"/>
          <w:szCs w:val="22"/>
          <w:lang w:val="cs-CZ"/>
        </w:rPr>
        <w:t>iměřené době nesjedná nápravu a</w:t>
      </w:r>
      <w:r>
        <w:rPr>
          <w:rFonts w:ascii="Calibri" w:hAnsi="Calibri"/>
          <w:sz w:val="22"/>
          <w:szCs w:val="22"/>
          <w:lang w:val="cs-CZ"/>
        </w:rPr>
        <w:t xml:space="preserve">ni po </w:t>
      </w:r>
      <w:r w:rsidR="002044C3">
        <w:rPr>
          <w:rFonts w:ascii="Calibri" w:hAnsi="Calibri"/>
          <w:sz w:val="22"/>
          <w:szCs w:val="22"/>
          <w:lang w:val="cs-CZ"/>
        </w:rPr>
        <w:t xml:space="preserve">písemné </w:t>
      </w:r>
      <w:r w:rsidRPr="0036607D">
        <w:rPr>
          <w:rFonts w:ascii="Calibri" w:hAnsi="Calibri"/>
          <w:sz w:val="22"/>
          <w:szCs w:val="22"/>
          <w:lang w:val="cs-CZ"/>
        </w:rPr>
        <w:t>výzvě Vlastníka, je Vlastník oprávněn po Provozovateli požadovat zaplacení smluvní pokuty</w:t>
      </w:r>
      <w:r w:rsidR="003E661E" w:rsidRPr="0036607D">
        <w:rPr>
          <w:rFonts w:ascii="Calibri" w:hAnsi="Calibri"/>
          <w:sz w:val="22"/>
          <w:szCs w:val="22"/>
          <w:lang w:val="cs-CZ"/>
        </w:rPr>
        <w:t xml:space="preserve"> </w:t>
      </w:r>
      <w:r w:rsidR="00D227CC" w:rsidRPr="0036607D">
        <w:rPr>
          <w:rFonts w:ascii="Calibri" w:hAnsi="Calibri"/>
          <w:sz w:val="22"/>
          <w:szCs w:val="22"/>
          <w:lang w:val="cs-CZ"/>
        </w:rPr>
        <w:t>1</w:t>
      </w:r>
      <w:r w:rsidR="008158EE" w:rsidRPr="0036607D">
        <w:rPr>
          <w:rFonts w:ascii="Calibri" w:hAnsi="Calibri"/>
          <w:sz w:val="22"/>
          <w:szCs w:val="22"/>
          <w:lang w:val="cs-CZ"/>
        </w:rPr>
        <w:t>0</w:t>
      </w:r>
      <w:r w:rsidR="005F2867" w:rsidRPr="0036607D">
        <w:rPr>
          <w:rFonts w:ascii="Calibri" w:hAnsi="Calibri"/>
          <w:sz w:val="22"/>
          <w:szCs w:val="22"/>
          <w:lang w:val="cs-CZ"/>
        </w:rPr>
        <w:t xml:space="preserve">.000,- Kč za </w:t>
      </w:r>
      <w:r w:rsidR="003E661E" w:rsidRPr="0036607D">
        <w:rPr>
          <w:rFonts w:ascii="Calibri" w:hAnsi="Calibri"/>
          <w:sz w:val="22"/>
          <w:szCs w:val="22"/>
          <w:lang w:val="cs-CZ"/>
        </w:rPr>
        <w:t>jedno</w:t>
      </w:r>
      <w:r w:rsidR="003E661E" w:rsidRPr="004F1AE5">
        <w:rPr>
          <w:rFonts w:ascii="Calibri" w:hAnsi="Calibri"/>
          <w:sz w:val="22"/>
          <w:szCs w:val="22"/>
          <w:lang w:val="cs-CZ"/>
        </w:rPr>
        <w:t xml:space="preserve"> </w:t>
      </w:r>
      <w:r w:rsidR="005F2867" w:rsidRPr="005F2867">
        <w:rPr>
          <w:rFonts w:ascii="Calibri" w:hAnsi="Calibri"/>
          <w:sz w:val="22"/>
          <w:szCs w:val="22"/>
          <w:lang w:val="cs-CZ"/>
        </w:rPr>
        <w:t>každ</w:t>
      </w:r>
      <w:r w:rsidR="003E661E">
        <w:rPr>
          <w:rFonts w:ascii="Calibri" w:hAnsi="Calibri"/>
          <w:sz w:val="22"/>
          <w:szCs w:val="22"/>
          <w:lang w:val="cs-CZ"/>
        </w:rPr>
        <w:t>é porušení povinnosti zde uvedené</w:t>
      </w:r>
      <w:r w:rsidR="00D227CC">
        <w:rPr>
          <w:rFonts w:ascii="Calibri" w:hAnsi="Calibri"/>
          <w:sz w:val="22"/>
          <w:szCs w:val="22"/>
          <w:lang w:val="cs-CZ"/>
        </w:rPr>
        <w:t xml:space="preserve"> a den porušení této povinnosti</w:t>
      </w:r>
      <w:r>
        <w:rPr>
          <w:rFonts w:ascii="Calibri" w:hAnsi="Calibri"/>
          <w:sz w:val="22"/>
          <w:szCs w:val="22"/>
          <w:lang w:val="cs-CZ"/>
        </w:rPr>
        <w:t>.</w:t>
      </w:r>
    </w:p>
    <w:p w14:paraId="2E453289" w14:textId="77777777" w:rsidR="00DD76E8" w:rsidRPr="00DD76E8" w:rsidRDefault="00DD76E8" w:rsidP="007A0237">
      <w:pPr>
        <w:pStyle w:val="Level2"/>
        <w:numPr>
          <w:ilvl w:val="0"/>
          <w:numId w:val="13"/>
        </w:numPr>
        <w:rPr>
          <w:rFonts w:ascii="Calibri" w:hAnsi="Calibri"/>
          <w:sz w:val="22"/>
          <w:szCs w:val="22"/>
          <w:lang w:val="cs-CZ"/>
        </w:rPr>
      </w:pPr>
      <w:r>
        <w:rPr>
          <w:rFonts w:ascii="Calibri" w:hAnsi="Calibri"/>
          <w:sz w:val="22"/>
          <w:szCs w:val="22"/>
          <w:lang w:val="cs-CZ"/>
        </w:rPr>
        <w:t xml:space="preserve">Porušením povinnosti dle bodu 7.3. Smlouvy se rozumí zejména porušení podmínek provozování Souboru zařízení stanovených Vlastníkem v </w:t>
      </w:r>
      <w:r w:rsidRPr="0036607D">
        <w:rPr>
          <w:rFonts w:ascii="Calibri" w:hAnsi="Calibri"/>
          <w:b/>
          <w:sz w:val="22"/>
          <w:szCs w:val="22"/>
          <w:u w:val="single"/>
          <w:lang w:val="cs-CZ"/>
        </w:rPr>
        <w:t xml:space="preserve">Příloze </w:t>
      </w:r>
      <w:r w:rsidR="0036607D" w:rsidRPr="0036607D">
        <w:rPr>
          <w:rFonts w:ascii="Calibri" w:hAnsi="Calibri"/>
          <w:b/>
          <w:sz w:val="22"/>
          <w:szCs w:val="22"/>
          <w:u w:val="single"/>
          <w:lang w:val="cs-CZ"/>
        </w:rPr>
        <w:t>5</w:t>
      </w:r>
      <w:r w:rsidR="0036607D">
        <w:rPr>
          <w:rFonts w:ascii="Calibri" w:hAnsi="Calibri"/>
          <w:sz w:val="22"/>
          <w:szCs w:val="22"/>
          <w:lang w:val="cs-CZ"/>
        </w:rPr>
        <w:t xml:space="preserve"> této Smlouvy</w:t>
      </w:r>
      <w:r w:rsidRPr="00DD76E8">
        <w:rPr>
          <w:rFonts w:ascii="Calibri" w:hAnsi="Calibri"/>
          <w:sz w:val="22"/>
          <w:szCs w:val="22"/>
          <w:lang w:val="cs-CZ"/>
        </w:rPr>
        <w:t>.</w:t>
      </w:r>
    </w:p>
    <w:p w14:paraId="2FB08D7C" w14:textId="77777777" w:rsidR="00447DED" w:rsidRPr="00447DED" w:rsidRDefault="005F2867" w:rsidP="007A0237">
      <w:pPr>
        <w:pStyle w:val="Level2"/>
        <w:numPr>
          <w:ilvl w:val="0"/>
          <w:numId w:val="13"/>
        </w:numPr>
        <w:rPr>
          <w:rFonts w:ascii="Calibri" w:hAnsi="Calibri"/>
          <w:sz w:val="22"/>
          <w:szCs w:val="22"/>
          <w:lang w:val="cs-CZ"/>
        </w:rPr>
      </w:pPr>
      <w:r w:rsidRPr="00101668">
        <w:rPr>
          <w:rFonts w:ascii="Calibri" w:hAnsi="Calibri"/>
          <w:sz w:val="22"/>
          <w:szCs w:val="22"/>
          <w:lang w:val="cs-CZ"/>
        </w:rPr>
        <w:t>Zaplacením smluvní pokuty není dotčeno právo na náhradu škody</w:t>
      </w:r>
      <w:r w:rsidR="002154EE">
        <w:rPr>
          <w:rFonts w:ascii="Calibri" w:hAnsi="Calibri"/>
          <w:sz w:val="22"/>
          <w:szCs w:val="22"/>
          <w:lang w:val="cs-CZ"/>
        </w:rPr>
        <w:t xml:space="preserve"> plné výši</w:t>
      </w:r>
      <w:r w:rsidRPr="00101668">
        <w:rPr>
          <w:rFonts w:ascii="Calibri" w:hAnsi="Calibri"/>
          <w:sz w:val="22"/>
          <w:szCs w:val="22"/>
          <w:lang w:val="cs-CZ"/>
        </w:rPr>
        <w:t>.</w:t>
      </w:r>
    </w:p>
    <w:p w14:paraId="23308E1D" w14:textId="77777777" w:rsidR="005F2867" w:rsidRDefault="005F2867" w:rsidP="007A0237">
      <w:pPr>
        <w:pStyle w:val="Level2"/>
        <w:numPr>
          <w:ilvl w:val="0"/>
          <w:numId w:val="13"/>
        </w:numPr>
        <w:rPr>
          <w:rFonts w:ascii="Calibri" w:hAnsi="Calibri"/>
          <w:sz w:val="22"/>
          <w:szCs w:val="22"/>
          <w:lang w:val="cs-CZ"/>
        </w:rPr>
      </w:pPr>
      <w:r w:rsidRPr="00101668">
        <w:rPr>
          <w:rFonts w:ascii="Calibri" w:hAnsi="Calibri"/>
          <w:sz w:val="22"/>
          <w:szCs w:val="22"/>
          <w:lang w:val="cs-CZ"/>
        </w:rPr>
        <w:t xml:space="preserve">Smluvní pokuta je splatná do </w:t>
      </w:r>
      <w:r w:rsidR="007A25F0">
        <w:rPr>
          <w:rFonts w:ascii="Calibri" w:hAnsi="Calibri"/>
          <w:sz w:val="22"/>
          <w:szCs w:val="22"/>
          <w:lang w:val="cs-CZ"/>
        </w:rPr>
        <w:t>deseti</w:t>
      </w:r>
      <w:r w:rsidRPr="00101668">
        <w:rPr>
          <w:rFonts w:ascii="Calibri" w:hAnsi="Calibri"/>
          <w:sz w:val="22"/>
          <w:szCs w:val="22"/>
          <w:lang w:val="cs-CZ"/>
        </w:rPr>
        <w:t xml:space="preserve"> </w:t>
      </w:r>
      <w:r w:rsidR="002044C3">
        <w:rPr>
          <w:rFonts w:ascii="Calibri" w:hAnsi="Calibri"/>
          <w:sz w:val="22"/>
          <w:szCs w:val="22"/>
          <w:lang w:val="cs-CZ"/>
        </w:rPr>
        <w:t xml:space="preserve">(10) </w:t>
      </w:r>
      <w:r w:rsidRPr="00101668">
        <w:rPr>
          <w:rFonts w:ascii="Calibri" w:hAnsi="Calibri"/>
          <w:sz w:val="22"/>
          <w:szCs w:val="22"/>
          <w:lang w:val="cs-CZ"/>
        </w:rPr>
        <w:t>dnů ode dne, kdy byl k jejímu zaplacení P</w:t>
      </w:r>
      <w:r w:rsidR="004F1AE5">
        <w:rPr>
          <w:rFonts w:ascii="Calibri" w:hAnsi="Calibri"/>
          <w:sz w:val="22"/>
          <w:szCs w:val="22"/>
          <w:lang w:val="cs-CZ"/>
        </w:rPr>
        <w:t>rovozovatel</w:t>
      </w:r>
      <w:r w:rsidRPr="00101668">
        <w:rPr>
          <w:rFonts w:ascii="Calibri" w:hAnsi="Calibri"/>
          <w:sz w:val="22"/>
          <w:szCs w:val="22"/>
          <w:lang w:val="cs-CZ"/>
        </w:rPr>
        <w:t xml:space="preserve"> vyzván</w:t>
      </w:r>
      <w:r w:rsidR="004F1AE5">
        <w:rPr>
          <w:rFonts w:ascii="Calibri" w:hAnsi="Calibri"/>
          <w:sz w:val="22"/>
          <w:szCs w:val="22"/>
          <w:lang w:val="cs-CZ"/>
        </w:rPr>
        <w:t>.</w:t>
      </w:r>
    </w:p>
    <w:p w14:paraId="18C8ADA1" w14:textId="77777777" w:rsidR="0091735F" w:rsidRPr="00101668" w:rsidRDefault="0091735F" w:rsidP="0091735F">
      <w:pPr>
        <w:pStyle w:val="Level2"/>
        <w:numPr>
          <w:ilvl w:val="0"/>
          <w:numId w:val="0"/>
        </w:numPr>
        <w:rPr>
          <w:rFonts w:ascii="Calibri" w:hAnsi="Calibri"/>
          <w:sz w:val="22"/>
          <w:szCs w:val="22"/>
          <w:lang w:val="cs-CZ"/>
        </w:rPr>
      </w:pPr>
    </w:p>
    <w:p w14:paraId="65B9AAB7" w14:textId="16B86775" w:rsidR="00B32AF3" w:rsidRDefault="00C202D6" w:rsidP="00C202D6">
      <w:pPr>
        <w:pStyle w:val="Level1"/>
        <w:numPr>
          <w:ilvl w:val="0"/>
          <w:numId w:val="0"/>
        </w:numPr>
        <w:rPr>
          <w:rFonts w:ascii="Calibri" w:hAnsi="Calibri"/>
          <w:b/>
          <w:sz w:val="22"/>
          <w:szCs w:val="22"/>
        </w:rPr>
      </w:pPr>
      <w:r>
        <w:rPr>
          <w:rFonts w:ascii="Calibri" w:hAnsi="Calibri"/>
          <w:b/>
          <w:sz w:val="22"/>
          <w:szCs w:val="22"/>
        </w:rPr>
        <w:t>8.</w:t>
      </w:r>
      <w:r w:rsidR="00B53F46">
        <w:rPr>
          <w:rFonts w:ascii="Calibri" w:hAnsi="Calibri"/>
          <w:b/>
          <w:sz w:val="22"/>
          <w:szCs w:val="22"/>
        </w:rPr>
        <w:t xml:space="preserve">      </w:t>
      </w:r>
      <w:r w:rsidR="00B32AF3" w:rsidRPr="00B32AF3">
        <w:rPr>
          <w:rFonts w:ascii="Calibri" w:hAnsi="Calibri"/>
          <w:b/>
          <w:sz w:val="22"/>
          <w:szCs w:val="22"/>
        </w:rPr>
        <w:t>ODPOVĚDNOST</w:t>
      </w:r>
      <w:bookmarkEnd w:id="30"/>
      <w:r w:rsidR="001019B4">
        <w:rPr>
          <w:rFonts w:ascii="Calibri" w:hAnsi="Calibri"/>
          <w:b/>
          <w:sz w:val="22"/>
          <w:szCs w:val="22"/>
        </w:rPr>
        <w:t xml:space="preserve"> ZA VADY</w:t>
      </w:r>
      <w:r w:rsidR="0091735F">
        <w:rPr>
          <w:rFonts w:ascii="Calibri" w:hAnsi="Calibri"/>
          <w:b/>
          <w:sz w:val="22"/>
          <w:szCs w:val="22"/>
        </w:rPr>
        <w:t xml:space="preserve">, </w:t>
      </w:r>
      <w:r w:rsidR="00D86BED">
        <w:rPr>
          <w:rFonts w:ascii="Calibri" w:hAnsi="Calibri"/>
          <w:b/>
          <w:sz w:val="22"/>
          <w:szCs w:val="22"/>
        </w:rPr>
        <w:t xml:space="preserve">LIBERAČNÍ UDÁLOSTI, </w:t>
      </w:r>
      <w:r w:rsidR="0091735F">
        <w:rPr>
          <w:rFonts w:ascii="Calibri" w:hAnsi="Calibri"/>
          <w:b/>
          <w:sz w:val="22"/>
          <w:szCs w:val="22"/>
        </w:rPr>
        <w:t>VYŠŠÍ MOC</w:t>
      </w:r>
    </w:p>
    <w:p w14:paraId="1ED71549" w14:textId="45DA7202" w:rsidR="003A4DD6" w:rsidRDefault="003A4DD6" w:rsidP="003A4DD6">
      <w:pPr>
        <w:pStyle w:val="Level1"/>
        <w:numPr>
          <w:ilvl w:val="0"/>
          <w:numId w:val="0"/>
        </w:numPr>
        <w:ind w:left="360" w:hanging="360"/>
        <w:rPr>
          <w:rFonts w:ascii="Calibri" w:hAnsi="Calibri"/>
          <w:sz w:val="22"/>
          <w:szCs w:val="22"/>
        </w:rPr>
      </w:pPr>
      <w:r w:rsidRPr="002154EE">
        <w:rPr>
          <w:rFonts w:ascii="Calibri" w:hAnsi="Calibri"/>
          <w:sz w:val="22"/>
          <w:szCs w:val="22"/>
        </w:rPr>
        <w:t>8.1.</w:t>
      </w:r>
      <w:r w:rsidRPr="002154EE">
        <w:rPr>
          <w:rFonts w:ascii="Calibri" w:hAnsi="Calibri"/>
          <w:sz w:val="22"/>
          <w:szCs w:val="22"/>
        </w:rPr>
        <w:tab/>
      </w:r>
      <w:r w:rsidRPr="0065248C">
        <w:rPr>
          <w:rFonts w:ascii="Calibri" w:hAnsi="Calibri"/>
          <w:sz w:val="22"/>
          <w:szCs w:val="22"/>
        </w:rPr>
        <w:t>Kterákoliv ze Smluvních stran odpovídá za majetkovou i nemajetkovou újmu, kterou způsobí druhé S</w:t>
      </w:r>
      <w:r w:rsidR="00526132">
        <w:rPr>
          <w:rFonts w:ascii="Calibri" w:hAnsi="Calibri"/>
          <w:sz w:val="22"/>
          <w:szCs w:val="22"/>
        </w:rPr>
        <w:t>t</w:t>
      </w:r>
      <w:r w:rsidRPr="0065248C">
        <w:rPr>
          <w:rFonts w:ascii="Calibri" w:hAnsi="Calibri"/>
          <w:sz w:val="22"/>
          <w:szCs w:val="22"/>
        </w:rPr>
        <w:t>raně zaviněným porušením povinností z této Smlouvy, ledaže prokáže, že porušení povinnosti bylo způsobeno okolnostmi vylučujícími odpovědnost. Ze Strany Provozovatele se tato odpovědnost výslovně vztahuje i na újmu zniklou Vlastníku tím, že by Provozovatel sám musel třetím osobám uhradit újmu způsobenou jim Provozovatelem v souvislosti s výkonem činností dle této Smlouvy.</w:t>
      </w:r>
    </w:p>
    <w:p w14:paraId="6854A039" w14:textId="77777777" w:rsidR="00526132" w:rsidRPr="0065248C" w:rsidRDefault="00526132" w:rsidP="003A4DD6">
      <w:pPr>
        <w:pStyle w:val="Level1"/>
        <w:numPr>
          <w:ilvl w:val="0"/>
          <w:numId w:val="0"/>
        </w:numPr>
        <w:ind w:left="360" w:hanging="360"/>
        <w:rPr>
          <w:rFonts w:ascii="Calibri" w:hAnsi="Calibri"/>
          <w:sz w:val="22"/>
          <w:szCs w:val="22"/>
        </w:rPr>
      </w:pPr>
    </w:p>
    <w:p w14:paraId="3C584D17" w14:textId="77777777" w:rsidR="001019B4" w:rsidRPr="00A42226" w:rsidRDefault="00A42226" w:rsidP="00A42226">
      <w:pPr>
        <w:pStyle w:val="Level2"/>
        <w:numPr>
          <w:ilvl w:val="0"/>
          <w:numId w:val="0"/>
        </w:numPr>
        <w:ind w:left="851" w:hanging="851"/>
        <w:rPr>
          <w:rFonts w:ascii="Calibri" w:hAnsi="Calibri"/>
          <w:b/>
          <w:sz w:val="22"/>
          <w:szCs w:val="22"/>
          <w:lang w:val="cs-CZ"/>
        </w:rPr>
      </w:pPr>
      <w:bookmarkStart w:id="31" w:name="_Toc260146966"/>
      <w:r>
        <w:rPr>
          <w:rFonts w:ascii="Calibri" w:hAnsi="Calibri"/>
          <w:b/>
          <w:sz w:val="22"/>
          <w:szCs w:val="22"/>
          <w:lang w:val="cs-CZ"/>
        </w:rPr>
        <w:lastRenderedPageBreak/>
        <w:t>8.</w:t>
      </w:r>
      <w:r w:rsidR="003A4DD6">
        <w:rPr>
          <w:rFonts w:ascii="Calibri" w:hAnsi="Calibri"/>
          <w:b/>
          <w:sz w:val="22"/>
          <w:szCs w:val="22"/>
          <w:lang w:val="cs-CZ"/>
        </w:rPr>
        <w:t>2</w:t>
      </w:r>
      <w:r>
        <w:rPr>
          <w:rFonts w:ascii="Calibri" w:hAnsi="Calibri"/>
          <w:b/>
          <w:sz w:val="22"/>
          <w:szCs w:val="22"/>
          <w:lang w:val="cs-CZ"/>
        </w:rPr>
        <w:t>.</w:t>
      </w:r>
      <w:r>
        <w:rPr>
          <w:rFonts w:ascii="Calibri" w:hAnsi="Calibri"/>
          <w:b/>
          <w:sz w:val="22"/>
          <w:szCs w:val="22"/>
          <w:lang w:val="cs-CZ"/>
        </w:rPr>
        <w:tab/>
      </w:r>
      <w:r w:rsidR="001019B4" w:rsidRPr="00A42226">
        <w:rPr>
          <w:rFonts w:ascii="Calibri" w:hAnsi="Calibri"/>
          <w:b/>
          <w:sz w:val="22"/>
          <w:szCs w:val="22"/>
          <w:lang w:val="cs-CZ"/>
        </w:rPr>
        <w:t>Odpovědnost za vady</w:t>
      </w:r>
    </w:p>
    <w:p w14:paraId="22922E58" w14:textId="77777777" w:rsidR="001019B4" w:rsidRDefault="001019B4" w:rsidP="001C2176">
      <w:pPr>
        <w:pStyle w:val="Level2"/>
        <w:numPr>
          <w:ilvl w:val="2"/>
          <w:numId w:val="33"/>
        </w:numPr>
        <w:rPr>
          <w:rFonts w:ascii="Calibri" w:hAnsi="Calibri"/>
          <w:sz w:val="22"/>
          <w:szCs w:val="22"/>
          <w:lang w:val="cs-CZ"/>
        </w:rPr>
      </w:pPr>
      <w:r>
        <w:rPr>
          <w:rFonts w:ascii="Calibri" w:hAnsi="Calibri"/>
          <w:sz w:val="22"/>
          <w:szCs w:val="22"/>
          <w:lang w:val="cs-CZ"/>
        </w:rPr>
        <w:t>Provozovatel odpovídá Vlastník</w:t>
      </w:r>
      <w:r w:rsidR="00A42226">
        <w:rPr>
          <w:rFonts w:ascii="Calibri" w:hAnsi="Calibri"/>
          <w:sz w:val="22"/>
          <w:szCs w:val="22"/>
          <w:lang w:val="cs-CZ"/>
        </w:rPr>
        <w:t>ovi za vadně poskytnutou S</w:t>
      </w:r>
      <w:r>
        <w:rPr>
          <w:rFonts w:ascii="Calibri" w:hAnsi="Calibri"/>
          <w:sz w:val="22"/>
          <w:szCs w:val="22"/>
          <w:lang w:val="cs-CZ"/>
        </w:rPr>
        <w:t>lužbu, k</w:t>
      </w:r>
      <w:r w:rsidR="00A42226">
        <w:rPr>
          <w:rFonts w:ascii="Calibri" w:hAnsi="Calibri"/>
          <w:sz w:val="22"/>
          <w:szCs w:val="22"/>
          <w:lang w:val="cs-CZ"/>
        </w:rPr>
        <w:t xml:space="preserve">dy vadně poskytnutou Službou se </w:t>
      </w:r>
      <w:r>
        <w:rPr>
          <w:rFonts w:ascii="Calibri" w:hAnsi="Calibri"/>
          <w:sz w:val="22"/>
          <w:szCs w:val="22"/>
          <w:lang w:val="cs-CZ"/>
        </w:rPr>
        <w:t xml:space="preserve">rozumí neposkytnutí </w:t>
      </w:r>
      <w:r w:rsidR="00A42226">
        <w:rPr>
          <w:rFonts w:ascii="Calibri" w:hAnsi="Calibri"/>
          <w:sz w:val="22"/>
          <w:szCs w:val="22"/>
          <w:lang w:val="cs-CZ"/>
        </w:rPr>
        <w:t>S</w:t>
      </w:r>
      <w:r>
        <w:rPr>
          <w:rFonts w:ascii="Calibri" w:hAnsi="Calibri"/>
          <w:sz w:val="22"/>
          <w:szCs w:val="22"/>
          <w:lang w:val="cs-CZ"/>
        </w:rPr>
        <w:t>lužby ve sjednaném r</w:t>
      </w:r>
      <w:r w:rsidR="00A42226">
        <w:rPr>
          <w:rFonts w:ascii="Calibri" w:hAnsi="Calibri"/>
          <w:sz w:val="22"/>
          <w:szCs w:val="22"/>
          <w:lang w:val="cs-CZ"/>
        </w:rPr>
        <w:t>ozsahu nebo byla-li při plnění S</w:t>
      </w:r>
      <w:r>
        <w:rPr>
          <w:rFonts w:ascii="Calibri" w:hAnsi="Calibri"/>
          <w:sz w:val="22"/>
          <w:szCs w:val="22"/>
          <w:lang w:val="cs-CZ"/>
        </w:rPr>
        <w:t xml:space="preserve">lužby porušena nějaká </w:t>
      </w:r>
      <w:r w:rsidR="00A42226">
        <w:rPr>
          <w:rFonts w:ascii="Calibri" w:hAnsi="Calibri"/>
          <w:sz w:val="22"/>
          <w:szCs w:val="22"/>
          <w:lang w:val="cs-CZ"/>
        </w:rPr>
        <w:t>povinnost, ke splnění které se Provovozovatel zavázal touto Smlouvou.</w:t>
      </w:r>
    </w:p>
    <w:p w14:paraId="5D08A847" w14:textId="77777777" w:rsidR="00A42226" w:rsidRDefault="00A42226" w:rsidP="001C2176">
      <w:pPr>
        <w:pStyle w:val="Level2"/>
        <w:numPr>
          <w:ilvl w:val="2"/>
          <w:numId w:val="33"/>
        </w:numPr>
        <w:rPr>
          <w:rFonts w:ascii="Calibri" w:hAnsi="Calibri"/>
          <w:sz w:val="22"/>
          <w:szCs w:val="22"/>
          <w:lang w:val="cs-CZ"/>
        </w:rPr>
      </w:pPr>
      <w:r>
        <w:rPr>
          <w:rFonts w:ascii="Calibri" w:hAnsi="Calibri"/>
          <w:sz w:val="22"/>
          <w:szCs w:val="22"/>
          <w:lang w:val="cs-CZ"/>
        </w:rPr>
        <w:t xml:space="preserve">Zjistí-li Vlastník kdykoliv při kontrole plnění Služby, že Služba není plněna řádně, písemně upozorní na vadné plnění Služby Provozovatele. Provozovatel je povinen zajistit, aby se vytknuté vady neopakovaly, a jedná-li se o vady odstranitelné, zavazuje se tyto okamžitě (neprodleně) od písemného upozornění na vady odstranit tak, aby byl zajištěn řádný </w:t>
      </w:r>
      <w:r w:rsidR="002154EE">
        <w:rPr>
          <w:rFonts w:ascii="Calibri" w:hAnsi="Calibri"/>
          <w:sz w:val="22"/>
          <w:szCs w:val="22"/>
          <w:lang w:val="cs-CZ"/>
        </w:rPr>
        <w:t xml:space="preserve">a nepřetržitý </w:t>
      </w:r>
      <w:r>
        <w:rPr>
          <w:rFonts w:ascii="Calibri" w:hAnsi="Calibri"/>
          <w:sz w:val="22"/>
          <w:szCs w:val="22"/>
          <w:lang w:val="cs-CZ"/>
        </w:rPr>
        <w:t>provoz Souboru zařízení.</w:t>
      </w:r>
    </w:p>
    <w:p w14:paraId="302CA27B" w14:textId="77777777" w:rsidR="00A42226" w:rsidRDefault="00A42226" w:rsidP="001C2176">
      <w:pPr>
        <w:pStyle w:val="Level2"/>
        <w:numPr>
          <w:ilvl w:val="2"/>
          <w:numId w:val="33"/>
        </w:numPr>
        <w:rPr>
          <w:rFonts w:ascii="Calibri" w:hAnsi="Calibri"/>
          <w:sz w:val="22"/>
          <w:szCs w:val="22"/>
          <w:lang w:val="cs-CZ"/>
        </w:rPr>
      </w:pPr>
      <w:r>
        <w:rPr>
          <w:rFonts w:ascii="Calibri" w:hAnsi="Calibri"/>
          <w:sz w:val="22"/>
          <w:szCs w:val="22"/>
          <w:lang w:val="cs-CZ"/>
        </w:rPr>
        <w:t>Provozovatel odpovídá a je povinen uhradit Vlastníkovi všechny škody, způsobené jeho pracovníky podílejícími se na plnění Služby, které Vlastníkovi vzniknou jako důsledek toho, že Služba nebyla plněna řádně v souladu s touto Smlouvou.</w:t>
      </w:r>
    </w:p>
    <w:bookmarkEnd w:id="31"/>
    <w:p w14:paraId="3B6217BC" w14:textId="77777777" w:rsidR="00D86BED" w:rsidRPr="00D86BED" w:rsidRDefault="00D86BED" w:rsidP="001C2176">
      <w:pPr>
        <w:pStyle w:val="Level2"/>
        <w:numPr>
          <w:ilvl w:val="1"/>
          <w:numId w:val="33"/>
        </w:numPr>
        <w:rPr>
          <w:rFonts w:ascii="Calibri" w:hAnsi="Calibri"/>
          <w:b/>
          <w:sz w:val="22"/>
          <w:szCs w:val="22"/>
          <w:lang w:val="cs-CZ"/>
        </w:rPr>
      </w:pPr>
      <w:r w:rsidRPr="00D86BED">
        <w:rPr>
          <w:rFonts w:ascii="Calibri" w:hAnsi="Calibri"/>
          <w:b/>
          <w:sz w:val="22"/>
          <w:szCs w:val="22"/>
          <w:lang w:val="cs-CZ"/>
        </w:rPr>
        <w:t>Liberační události</w:t>
      </w:r>
    </w:p>
    <w:p w14:paraId="3D3552FA" w14:textId="77777777" w:rsidR="00D86BED" w:rsidRDefault="00D86BED" w:rsidP="003A4DD6">
      <w:pPr>
        <w:pStyle w:val="Level2"/>
        <w:numPr>
          <w:ilvl w:val="0"/>
          <w:numId w:val="0"/>
        </w:numPr>
        <w:ind w:left="495"/>
        <w:rPr>
          <w:rFonts w:ascii="Calibri" w:hAnsi="Calibri"/>
          <w:sz w:val="22"/>
          <w:szCs w:val="22"/>
          <w:lang w:val="cs-CZ"/>
        </w:rPr>
      </w:pPr>
      <w:r>
        <w:rPr>
          <w:rFonts w:ascii="Calibri" w:hAnsi="Calibri"/>
          <w:sz w:val="22"/>
          <w:szCs w:val="22"/>
          <w:lang w:val="cs-CZ"/>
        </w:rPr>
        <w:t xml:space="preserve">Jestliže v důsledku Liberační události nemůže Provozovatel splnit některý ze svých závazků podle této Smlouvy, případně provozovaný Soubor zařízení se stane nedostupným, má Provozovatel právo uplatnit u Vlastníka dočasné zproštění </w:t>
      </w:r>
      <w:r w:rsidR="00944EF0">
        <w:rPr>
          <w:rFonts w:ascii="Calibri" w:hAnsi="Calibri"/>
          <w:sz w:val="22"/>
          <w:szCs w:val="22"/>
          <w:lang w:val="cs-CZ"/>
        </w:rPr>
        <w:t>p</w:t>
      </w:r>
      <w:r>
        <w:rPr>
          <w:rFonts w:ascii="Calibri" w:hAnsi="Calibri"/>
          <w:sz w:val="22"/>
          <w:szCs w:val="22"/>
          <w:lang w:val="cs-CZ"/>
        </w:rPr>
        <w:t>lnění některých povinností podle této Smlouvy. Provozovatel bez zbytečného odkladu písemně a nezaměnitelně sdělí Vlastníkovi podrobn</w:t>
      </w:r>
      <w:r w:rsidR="00944EF0">
        <w:rPr>
          <w:rFonts w:ascii="Calibri" w:hAnsi="Calibri"/>
          <w:sz w:val="22"/>
          <w:szCs w:val="22"/>
          <w:lang w:val="cs-CZ"/>
        </w:rPr>
        <w:t>os</w:t>
      </w:r>
      <w:r>
        <w:rPr>
          <w:rFonts w:ascii="Calibri" w:hAnsi="Calibri"/>
          <w:sz w:val="22"/>
          <w:szCs w:val="22"/>
          <w:lang w:val="cs-CZ"/>
        </w:rPr>
        <w:t>ti k Liberační události, upřesní požadované úlevy z plnění Smlouvy a sdělí způsob, jak odstraní následky způsobené Liberační událostí i te</w:t>
      </w:r>
      <w:r w:rsidR="00A42226">
        <w:rPr>
          <w:rFonts w:ascii="Calibri" w:hAnsi="Calibri"/>
          <w:sz w:val="22"/>
          <w:szCs w:val="22"/>
          <w:lang w:val="cs-CZ"/>
        </w:rPr>
        <w:t>rmín odstranění těchto následků.</w:t>
      </w:r>
    </w:p>
    <w:p w14:paraId="41BD05D4" w14:textId="77777777" w:rsidR="00437D81" w:rsidRPr="00437D81" w:rsidRDefault="00437D81" w:rsidP="001C2176">
      <w:pPr>
        <w:pStyle w:val="Level2"/>
        <w:numPr>
          <w:ilvl w:val="1"/>
          <w:numId w:val="33"/>
        </w:numPr>
        <w:rPr>
          <w:rFonts w:ascii="Calibri" w:hAnsi="Calibri"/>
          <w:b/>
          <w:sz w:val="22"/>
          <w:szCs w:val="22"/>
          <w:lang w:val="cs-CZ"/>
        </w:rPr>
      </w:pPr>
      <w:r w:rsidRPr="00437D81">
        <w:rPr>
          <w:rFonts w:ascii="Calibri" w:hAnsi="Calibri"/>
          <w:b/>
          <w:sz w:val="22"/>
          <w:szCs w:val="22"/>
          <w:lang w:val="cs-CZ"/>
        </w:rPr>
        <w:t>Vyšší moc</w:t>
      </w:r>
    </w:p>
    <w:p w14:paraId="0B957B06" w14:textId="77777777" w:rsidR="00B32AF3" w:rsidRDefault="00437D81" w:rsidP="001C2176">
      <w:pPr>
        <w:pStyle w:val="Level2"/>
        <w:numPr>
          <w:ilvl w:val="2"/>
          <w:numId w:val="33"/>
        </w:numPr>
        <w:rPr>
          <w:rFonts w:ascii="Calibri" w:hAnsi="Calibri"/>
          <w:sz w:val="22"/>
          <w:szCs w:val="22"/>
          <w:lang w:val="cs-CZ"/>
        </w:rPr>
      </w:pPr>
      <w:r>
        <w:rPr>
          <w:rFonts w:ascii="Calibri" w:hAnsi="Calibri"/>
          <w:sz w:val="22"/>
          <w:szCs w:val="22"/>
          <w:lang w:val="cs-CZ"/>
        </w:rPr>
        <w:t>Nestanoví-li obecně závazný právní předp</w:t>
      </w:r>
      <w:r w:rsidR="002154EE">
        <w:rPr>
          <w:rFonts w:ascii="Calibri" w:hAnsi="Calibri"/>
          <w:sz w:val="22"/>
          <w:szCs w:val="22"/>
          <w:lang w:val="cs-CZ"/>
        </w:rPr>
        <w:t>is jinak, neodpovídají S</w:t>
      </w:r>
      <w:r>
        <w:rPr>
          <w:rFonts w:ascii="Calibri" w:hAnsi="Calibri"/>
          <w:sz w:val="22"/>
          <w:szCs w:val="22"/>
          <w:lang w:val="cs-CZ"/>
        </w:rPr>
        <w:t>trany za nesplnění svých povinností podle této Smlouvy, jestliže částečnému nebo úplnému spln</w:t>
      </w:r>
      <w:r w:rsidR="00944EF0">
        <w:rPr>
          <w:rFonts w:ascii="Calibri" w:hAnsi="Calibri"/>
          <w:sz w:val="22"/>
          <w:szCs w:val="22"/>
          <w:lang w:val="cs-CZ"/>
        </w:rPr>
        <w:t>ě</w:t>
      </w:r>
      <w:r>
        <w:rPr>
          <w:rFonts w:ascii="Calibri" w:hAnsi="Calibri"/>
          <w:sz w:val="22"/>
          <w:szCs w:val="22"/>
          <w:lang w:val="cs-CZ"/>
        </w:rPr>
        <w:t>ní takové povinnosti brání událost Vyšší moci</w:t>
      </w:r>
      <w:r w:rsidR="00E35F73">
        <w:rPr>
          <w:rFonts w:ascii="Calibri" w:hAnsi="Calibri"/>
          <w:sz w:val="22"/>
          <w:szCs w:val="22"/>
          <w:lang w:val="cs-CZ"/>
        </w:rPr>
        <w:t>.</w:t>
      </w:r>
      <w:r w:rsidR="0091735F">
        <w:rPr>
          <w:rFonts w:ascii="Calibri" w:hAnsi="Calibri"/>
          <w:sz w:val="22"/>
          <w:szCs w:val="22"/>
          <w:lang w:val="cs-CZ"/>
        </w:rPr>
        <w:t xml:space="preserve"> To neplatí, jestliže k události </w:t>
      </w:r>
      <w:r w:rsidR="00724BF3">
        <w:rPr>
          <w:rFonts w:ascii="Calibri" w:hAnsi="Calibri"/>
          <w:sz w:val="22"/>
          <w:szCs w:val="22"/>
          <w:lang w:val="cs-CZ"/>
        </w:rPr>
        <w:t>Vyšší M</w:t>
      </w:r>
      <w:r w:rsidR="0091735F">
        <w:rPr>
          <w:rFonts w:ascii="Calibri" w:hAnsi="Calibri"/>
          <w:sz w:val="22"/>
          <w:szCs w:val="22"/>
          <w:lang w:val="cs-CZ"/>
        </w:rPr>
        <w:t>oci dojde t</w:t>
      </w:r>
      <w:r w:rsidR="002154EE">
        <w:rPr>
          <w:rFonts w:ascii="Calibri" w:hAnsi="Calibri"/>
          <w:sz w:val="22"/>
          <w:szCs w:val="22"/>
          <w:lang w:val="cs-CZ"/>
        </w:rPr>
        <w:t>eprve v době, kdy povinná S</w:t>
      </w:r>
      <w:r w:rsidR="0091735F">
        <w:rPr>
          <w:rFonts w:ascii="Calibri" w:hAnsi="Calibri"/>
          <w:sz w:val="22"/>
          <w:szCs w:val="22"/>
          <w:lang w:val="cs-CZ"/>
        </w:rPr>
        <w:t>trana byla v prodlení s plněním své povinnosti.</w:t>
      </w:r>
    </w:p>
    <w:p w14:paraId="009D42F7" w14:textId="77777777" w:rsidR="0091735F" w:rsidRDefault="002154EE" w:rsidP="001C2176">
      <w:pPr>
        <w:pStyle w:val="Level2"/>
        <w:numPr>
          <w:ilvl w:val="2"/>
          <w:numId w:val="33"/>
        </w:numPr>
        <w:rPr>
          <w:rFonts w:ascii="Calibri" w:hAnsi="Calibri"/>
          <w:sz w:val="22"/>
          <w:szCs w:val="22"/>
          <w:lang w:val="cs-CZ"/>
        </w:rPr>
      </w:pPr>
      <w:r>
        <w:rPr>
          <w:rFonts w:ascii="Calibri" w:hAnsi="Calibri"/>
          <w:sz w:val="22"/>
          <w:szCs w:val="22"/>
          <w:lang w:val="cs-CZ"/>
        </w:rPr>
        <w:t>S</w:t>
      </w:r>
      <w:r w:rsidR="0091735F">
        <w:rPr>
          <w:rFonts w:ascii="Calibri" w:hAnsi="Calibri"/>
          <w:sz w:val="22"/>
          <w:szCs w:val="22"/>
          <w:lang w:val="cs-CZ"/>
        </w:rPr>
        <w:t xml:space="preserve">trana, které ke splnění povinnosti podle této Smlouvy brání událost </w:t>
      </w:r>
      <w:r w:rsidR="00724BF3">
        <w:rPr>
          <w:rFonts w:ascii="Calibri" w:hAnsi="Calibri"/>
          <w:sz w:val="22"/>
          <w:szCs w:val="22"/>
          <w:lang w:val="cs-CZ"/>
        </w:rPr>
        <w:t>V</w:t>
      </w:r>
      <w:r w:rsidR="0091735F">
        <w:rPr>
          <w:rFonts w:ascii="Calibri" w:hAnsi="Calibri"/>
          <w:sz w:val="22"/>
          <w:szCs w:val="22"/>
          <w:lang w:val="cs-CZ"/>
        </w:rPr>
        <w:t xml:space="preserve">yšší </w:t>
      </w:r>
      <w:r w:rsidR="00724BF3">
        <w:rPr>
          <w:rFonts w:ascii="Calibri" w:hAnsi="Calibri"/>
          <w:sz w:val="22"/>
          <w:szCs w:val="22"/>
          <w:lang w:val="cs-CZ"/>
        </w:rPr>
        <w:t>M</w:t>
      </w:r>
      <w:r w:rsidR="0091735F">
        <w:rPr>
          <w:rFonts w:ascii="Calibri" w:hAnsi="Calibri"/>
          <w:sz w:val="22"/>
          <w:szCs w:val="22"/>
          <w:lang w:val="cs-CZ"/>
        </w:rPr>
        <w:t>oci, je povinna neprodleně pí</w:t>
      </w:r>
      <w:r>
        <w:rPr>
          <w:rFonts w:ascii="Calibri" w:hAnsi="Calibri"/>
          <w:sz w:val="22"/>
          <w:szCs w:val="22"/>
          <w:lang w:val="cs-CZ"/>
        </w:rPr>
        <w:t>semně vyrozumět druhou S</w:t>
      </w:r>
      <w:r w:rsidR="0091735F">
        <w:rPr>
          <w:rFonts w:ascii="Calibri" w:hAnsi="Calibri"/>
          <w:sz w:val="22"/>
          <w:szCs w:val="22"/>
          <w:lang w:val="cs-CZ"/>
        </w:rPr>
        <w:t>tranu o začátku</w:t>
      </w:r>
      <w:r w:rsidR="00724BF3">
        <w:rPr>
          <w:rFonts w:ascii="Calibri" w:hAnsi="Calibri"/>
          <w:sz w:val="22"/>
          <w:szCs w:val="22"/>
          <w:lang w:val="cs-CZ"/>
        </w:rPr>
        <w:t xml:space="preserve"> a konci trvání události Vyšší M</w:t>
      </w:r>
      <w:r w:rsidR="0091735F">
        <w:rPr>
          <w:rFonts w:ascii="Calibri" w:hAnsi="Calibri"/>
          <w:sz w:val="22"/>
          <w:szCs w:val="22"/>
          <w:lang w:val="cs-CZ"/>
        </w:rPr>
        <w:t>oci.</w:t>
      </w:r>
    </w:p>
    <w:p w14:paraId="2C1EB089" w14:textId="77777777" w:rsidR="00944EF0" w:rsidRDefault="00944EF0" w:rsidP="001C2176">
      <w:pPr>
        <w:pStyle w:val="Level2"/>
        <w:numPr>
          <w:ilvl w:val="2"/>
          <w:numId w:val="33"/>
        </w:numPr>
        <w:rPr>
          <w:rFonts w:ascii="Calibri" w:hAnsi="Calibri"/>
          <w:sz w:val="22"/>
          <w:szCs w:val="22"/>
          <w:lang w:val="cs-CZ"/>
        </w:rPr>
      </w:pPr>
      <w:r>
        <w:rPr>
          <w:rFonts w:ascii="Calibri" w:hAnsi="Calibri"/>
          <w:sz w:val="22"/>
          <w:szCs w:val="22"/>
          <w:lang w:val="cs-CZ"/>
        </w:rPr>
        <w:t>Bez zbytečného odkladu po oznámení dle předchozího článku musí strany projednat všechna přiměřená opatření a podmínky ke zmírnění následků události Vyšší moci a usnadnění pokračování plnění podle této Smlouvy.</w:t>
      </w:r>
    </w:p>
    <w:p w14:paraId="30673118" w14:textId="67A08EDE" w:rsidR="00DD2193" w:rsidRDefault="00944EF0" w:rsidP="001C2176">
      <w:pPr>
        <w:pStyle w:val="Level2"/>
        <w:numPr>
          <w:ilvl w:val="2"/>
          <w:numId w:val="33"/>
        </w:numPr>
        <w:rPr>
          <w:rFonts w:ascii="Calibri" w:hAnsi="Calibri"/>
          <w:sz w:val="22"/>
          <w:szCs w:val="22"/>
          <w:lang w:val="cs-CZ"/>
        </w:rPr>
      </w:pPr>
      <w:r>
        <w:rPr>
          <w:rFonts w:ascii="Calibri" w:hAnsi="Calibri"/>
          <w:sz w:val="22"/>
          <w:szCs w:val="22"/>
          <w:lang w:val="cs-CZ"/>
        </w:rPr>
        <w:t xml:space="preserve">Pokud Strany nedospějí k dohodě podle předchozího odstavce ani ve lhůtě třiceti (30) dnů od počátku působení události Vyšší moci a tato událost stále trvá nebo nebyly odstraněny následky a v důsledku toho nemůže </w:t>
      </w:r>
      <w:r w:rsidR="002154EE">
        <w:rPr>
          <w:rFonts w:ascii="Calibri" w:hAnsi="Calibri"/>
          <w:sz w:val="22"/>
          <w:szCs w:val="22"/>
          <w:lang w:val="cs-CZ"/>
        </w:rPr>
        <w:t>dotčená S</w:t>
      </w:r>
      <w:r>
        <w:rPr>
          <w:rFonts w:ascii="Calibri" w:hAnsi="Calibri"/>
          <w:sz w:val="22"/>
          <w:szCs w:val="22"/>
          <w:lang w:val="cs-CZ"/>
        </w:rPr>
        <w:t>trana plnit povinnost</w:t>
      </w:r>
      <w:r w:rsidR="002154EE">
        <w:rPr>
          <w:rFonts w:ascii="Calibri" w:hAnsi="Calibri"/>
          <w:sz w:val="22"/>
          <w:szCs w:val="22"/>
          <w:lang w:val="cs-CZ"/>
        </w:rPr>
        <w:t>/</w:t>
      </w:r>
      <w:r>
        <w:rPr>
          <w:rFonts w:ascii="Calibri" w:hAnsi="Calibri"/>
          <w:sz w:val="22"/>
          <w:szCs w:val="22"/>
          <w:lang w:val="cs-CZ"/>
        </w:rPr>
        <w:t xml:space="preserve">i podle této Smlouvy, může kterákoliv ze Stran ukončit tuto Smlouvu </w:t>
      </w:r>
      <w:r w:rsidR="001A59DA">
        <w:rPr>
          <w:rFonts w:ascii="Calibri" w:hAnsi="Calibri"/>
          <w:sz w:val="22"/>
          <w:szCs w:val="22"/>
          <w:lang w:val="cs-CZ"/>
        </w:rPr>
        <w:t>podle článku 9.</w:t>
      </w:r>
      <w:r w:rsidR="00526132">
        <w:rPr>
          <w:rFonts w:ascii="Calibri" w:hAnsi="Calibri"/>
          <w:sz w:val="22"/>
          <w:szCs w:val="22"/>
          <w:lang w:val="cs-CZ"/>
        </w:rPr>
        <w:t>4</w:t>
      </w:r>
      <w:r w:rsidR="001A59DA">
        <w:rPr>
          <w:rFonts w:ascii="Calibri" w:hAnsi="Calibri"/>
          <w:sz w:val="22"/>
          <w:szCs w:val="22"/>
          <w:lang w:val="cs-CZ"/>
        </w:rPr>
        <w:t>. Smlouvy.</w:t>
      </w:r>
    </w:p>
    <w:p w14:paraId="01D322FA" w14:textId="77777777" w:rsidR="006C4F6D" w:rsidRPr="005A6010" w:rsidRDefault="00B76313" w:rsidP="00B76313">
      <w:pPr>
        <w:pStyle w:val="Level1"/>
        <w:numPr>
          <w:ilvl w:val="0"/>
          <w:numId w:val="0"/>
        </w:numPr>
        <w:rPr>
          <w:rFonts w:ascii="Calibri" w:hAnsi="Calibri"/>
          <w:b/>
          <w:sz w:val="22"/>
          <w:szCs w:val="22"/>
        </w:rPr>
      </w:pPr>
      <w:bookmarkStart w:id="32" w:name="_Toc260146986"/>
      <w:r>
        <w:rPr>
          <w:rFonts w:ascii="Calibri" w:hAnsi="Calibri"/>
          <w:b/>
          <w:sz w:val="22"/>
          <w:szCs w:val="22"/>
        </w:rPr>
        <w:lastRenderedPageBreak/>
        <w:t>9.</w:t>
      </w:r>
      <w:r>
        <w:rPr>
          <w:rFonts w:ascii="Calibri" w:hAnsi="Calibri"/>
          <w:b/>
          <w:sz w:val="22"/>
          <w:szCs w:val="22"/>
        </w:rPr>
        <w:tab/>
      </w:r>
      <w:r w:rsidR="006C4F6D" w:rsidRPr="005A6010">
        <w:rPr>
          <w:rFonts w:ascii="Calibri" w:hAnsi="Calibri"/>
          <w:b/>
          <w:sz w:val="22"/>
          <w:szCs w:val="22"/>
        </w:rPr>
        <w:t>UKONČENÍ SMLOUVY</w:t>
      </w:r>
      <w:bookmarkEnd w:id="32"/>
    </w:p>
    <w:p w14:paraId="1BF183F6" w14:textId="77777777" w:rsidR="004F1AE5" w:rsidRPr="00724BF3" w:rsidRDefault="00B76313" w:rsidP="00B76313">
      <w:pPr>
        <w:pStyle w:val="Level2"/>
        <w:numPr>
          <w:ilvl w:val="0"/>
          <w:numId w:val="0"/>
        </w:numPr>
        <w:rPr>
          <w:rFonts w:asciiTheme="minorHAnsi" w:hAnsiTheme="minorHAnsi"/>
          <w:sz w:val="22"/>
          <w:szCs w:val="22"/>
          <w:lang w:val="cs-CZ"/>
        </w:rPr>
      </w:pPr>
      <w:bookmarkStart w:id="33" w:name="_Toc260146987"/>
      <w:r>
        <w:rPr>
          <w:rFonts w:asciiTheme="minorHAnsi" w:hAnsiTheme="minorHAnsi"/>
          <w:sz w:val="22"/>
          <w:szCs w:val="22"/>
          <w:lang w:val="cs-CZ"/>
        </w:rPr>
        <w:t>9.1.</w:t>
      </w:r>
      <w:r>
        <w:rPr>
          <w:rFonts w:asciiTheme="minorHAnsi" w:hAnsiTheme="minorHAnsi"/>
          <w:sz w:val="22"/>
          <w:szCs w:val="22"/>
          <w:lang w:val="cs-CZ"/>
        </w:rPr>
        <w:tab/>
      </w:r>
      <w:r w:rsidR="004F1AE5" w:rsidRPr="00724BF3">
        <w:rPr>
          <w:rFonts w:asciiTheme="minorHAnsi" w:hAnsiTheme="minorHAnsi"/>
          <w:sz w:val="22"/>
          <w:szCs w:val="22"/>
          <w:lang w:val="cs-CZ"/>
        </w:rPr>
        <w:t>Tato Smlouva zaniká:</w:t>
      </w:r>
    </w:p>
    <w:p w14:paraId="1B6039DE" w14:textId="1D28EDD4" w:rsidR="004F1AE5" w:rsidRPr="00724BF3" w:rsidRDefault="004F1AE5" w:rsidP="003F42A8">
      <w:pPr>
        <w:pStyle w:val="Level3"/>
        <w:numPr>
          <w:ilvl w:val="2"/>
          <w:numId w:val="41"/>
        </w:numPr>
        <w:rPr>
          <w:rFonts w:asciiTheme="minorHAnsi" w:hAnsiTheme="minorHAnsi"/>
          <w:sz w:val="22"/>
          <w:szCs w:val="22"/>
          <w:lang w:val="cs-CZ"/>
        </w:rPr>
      </w:pPr>
      <w:r w:rsidRPr="00724BF3">
        <w:rPr>
          <w:rFonts w:asciiTheme="minorHAnsi" w:hAnsiTheme="minorHAnsi"/>
          <w:sz w:val="22"/>
          <w:szCs w:val="22"/>
          <w:lang w:val="cs-CZ"/>
        </w:rPr>
        <w:t xml:space="preserve">uplynutím </w:t>
      </w:r>
      <w:r w:rsidR="00724BF3">
        <w:rPr>
          <w:rFonts w:asciiTheme="minorHAnsi" w:hAnsiTheme="minorHAnsi"/>
          <w:sz w:val="22"/>
          <w:szCs w:val="22"/>
          <w:lang w:val="cs-CZ"/>
        </w:rPr>
        <w:t xml:space="preserve">řádné </w:t>
      </w:r>
      <w:r w:rsidRPr="00724BF3">
        <w:rPr>
          <w:rFonts w:asciiTheme="minorHAnsi" w:hAnsiTheme="minorHAnsi"/>
          <w:sz w:val="22"/>
          <w:szCs w:val="22"/>
          <w:lang w:val="cs-CZ"/>
        </w:rPr>
        <w:t xml:space="preserve">doby, na kterou byla sjednána, ve smyslu </w:t>
      </w:r>
      <w:r w:rsidR="00724BF3" w:rsidRPr="00724BF3">
        <w:rPr>
          <w:rFonts w:asciiTheme="minorHAnsi" w:hAnsiTheme="minorHAnsi"/>
          <w:sz w:val="22"/>
          <w:szCs w:val="22"/>
          <w:lang w:val="cs-CZ"/>
        </w:rPr>
        <w:t xml:space="preserve">čl. </w:t>
      </w:r>
      <w:r w:rsidR="00322B3D">
        <w:rPr>
          <w:rFonts w:asciiTheme="minorHAnsi" w:hAnsiTheme="minorHAnsi"/>
          <w:sz w:val="22"/>
          <w:szCs w:val="22"/>
          <w:lang w:val="cs-CZ"/>
        </w:rPr>
        <w:t>2</w:t>
      </w:r>
      <w:r w:rsidR="00724BF3" w:rsidRPr="00724BF3">
        <w:rPr>
          <w:rFonts w:asciiTheme="minorHAnsi" w:hAnsiTheme="minorHAnsi"/>
          <w:sz w:val="22"/>
          <w:szCs w:val="22"/>
          <w:lang w:val="cs-CZ"/>
        </w:rPr>
        <w:t>, odst. 2.</w:t>
      </w:r>
      <w:r w:rsidR="00322B3D">
        <w:rPr>
          <w:rFonts w:asciiTheme="minorHAnsi" w:hAnsiTheme="minorHAnsi"/>
          <w:sz w:val="22"/>
          <w:szCs w:val="22"/>
          <w:lang w:val="cs-CZ"/>
        </w:rPr>
        <w:t>9</w:t>
      </w:r>
      <w:r w:rsidR="00724BF3" w:rsidRPr="00724BF3">
        <w:rPr>
          <w:rFonts w:asciiTheme="minorHAnsi" w:hAnsiTheme="minorHAnsi"/>
          <w:sz w:val="22"/>
          <w:szCs w:val="22"/>
          <w:lang w:val="cs-CZ"/>
        </w:rPr>
        <w:t>. této Smlouvy</w:t>
      </w:r>
      <w:r w:rsidR="00B76313">
        <w:rPr>
          <w:rFonts w:asciiTheme="minorHAnsi" w:hAnsiTheme="minorHAnsi"/>
          <w:sz w:val="22"/>
          <w:szCs w:val="22"/>
          <w:lang w:val="cs-CZ"/>
        </w:rPr>
        <w:t>;</w:t>
      </w:r>
    </w:p>
    <w:p w14:paraId="5598C30A" w14:textId="463899F5" w:rsidR="004F1AE5" w:rsidRDefault="004F1AE5" w:rsidP="003F42A8">
      <w:pPr>
        <w:pStyle w:val="Level3"/>
        <w:numPr>
          <w:ilvl w:val="2"/>
          <w:numId w:val="41"/>
        </w:numPr>
        <w:rPr>
          <w:rFonts w:asciiTheme="minorHAnsi" w:hAnsiTheme="minorHAnsi"/>
          <w:sz w:val="22"/>
          <w:szCs w:val="22"/>
          <w:lang w:val="cs-CZ"/>
        </w:rPr>
      </w:pPr>
      <w:r w:rsidRPr="00724BF3">
        <w:rPr>
          <w:rFonts w:asciiTheme="minorHAnsi" w:hAnsiTheme="minorHAnsi"/>
          <w:sz w:val="22"/>
          <w:szCs w:val="22"/>
          <w:lang w:val="cs-CZ"/>
        </w:rPr>
        <w:t>k datu sjednan</w:t>
      </w:r>
      <w:r w:rsidR="002154EE">
        <w:rPr>
          <w:rFonts w:asciiTheme="minorHAnsi" w:hAnsiTheme="minorHAnsi"/>
          <w:sz w:val="22"/>
          <w:szCs w:val="22"/>
          <w:lang w:val="cs-CZ"/>
        </w:rPr>
        <w:t>ému písemnou dohodou S</w:t>
      </w:r>
      <w:r w:rsidRPr="00724BF3">
        <w:rPr>
          <w:rFonts w:asciiTheme="minorHAnsi" w:hAnsiTheme="minorHAnsi"/>
          <w:sz w:val="22"/>
          <w:szCs w:val="22"/>
          <w:lang w:val="cs-CZ"/>
        </w:rPr>
        <w:t>tran;</w:t>
      </w:r>
    </w:p>
    <w:p w14:paraId="607F4078" w14:textId="70D0DB30" w:rsidR="004F1AE5" w:rsidRPr="00724BF3" w:rsidRDefault="004F1AE5" w:rsidP="003F42A8">
      <w:pPr>
        <w:pStyle w:val="Level3"/>
        <w:numPr>
          <w:ilvl w:val="2"/>
          <w:numId w:val="41"/>
        </w:numPr>
        <w:rPr>
          <w:rFonts w:asciiTheme="minorHAnsi" w:hAnsiTheme="minorHAnsi"/>
          <w:sz w:val="22"/>
          <w:szCs w:val="22"/>
          <w:lang w:val="cs-CZ"/>
        </w:rPr>
      </w:pPr>
      <w:r w:rsidRPr="00724BF3">
        <w:rPr>
          <w:rFonts w:asciiTheme="minorHAnsi" w:hAnsiTheme="minorHAnsi"/>
          <w:sz w:val="22"/>
          <w:szCs w:val="22"/>
          <w:lang w:val="cs-CZ"/>
        </w:rPr>
        <w:t xml:space="preserve">celkovým zánikem celého </w:t>
      </w:r>
      <w:r w:rsidR="00322B3D">
        <w:rPr>
          <w:rFonts w:asciiTheme="minorHAnsi" w:hAnsiTheme="minorHAnsi"/>
          <w:sz w:val="22"/>
          <w:szCs w:val="22"/>
          <w:lang w:val="cs-CZ"/>
        </w:rPr>
        <w:t>Souboru zařízení</w:t>
      </w:r>
      <w:r w:rsidR="00445FA6" w:rsidRPr="00724BF3">
        <w:rPr>
          <w:rFonts w:asciiTheme="minorHAnsi" w:hAnsiTheme="minorHAnsi"/>
          <w:sz w:val="22"/>
          <w:szCs w:val="22"/>
          <w:lang w:val="cs-CZ"/>
        </w:rPr>
        <w:t xml:space="preserve"> (zánik </w:t>
      </w:r>
      <w:r w:rsidR="00322B3D">
        <w:rPr>
          <w:rFonts w:asciiTheme="minorHAnsi" w:hAnsiTheme="minorHAnsi"/>
          <w:sz w:val="22"/>
          <w:szCs w:val="22"/>
          <w:lang w:val="cs-CZ"/>
        </w:rPr>
        <w:t xml:space="preserve">pouze </w:t>
      </w:r>
      <w:r w:rsidR="00445FA6" w:rsidRPr="00724BF3">
        <w:rPr>
          <w:rFonts w:asciiTheme="minorHAnsi" w:hAnsiTheme="minorHAnsi"/>
          <w:sz w:val="22"/>
          <w:szCs w:val="22"/>
          <w:lang w:val="cs-CZ"/>
        </w:rPr>
        <w:t>části nemá vliv n</w:t>
      </w:r>
      <w:r w:rsidR="008201B0">
        <w:rPr>
          <w:rFonts w:asciiTheme="minorHAnsi" w:hAnsiTheme="minorHAnsi"/>
          <w:sz w:val="22"/>
          <w:szCs w:val="22"/>
          <w:lang w:val="cs-CZ"/>
        </w:rPr>
        <w:t xml:space="preserve">a ukončení této Smlouvy </w:t>
      </w:r>
      <w:r w:rsidR="00445FA6" w:rsidRPr="00724BF3">
        <w:rPr>
          <w:rFonts w:asciiTheme="minorHAnsi" w:hAnsiTheme="minorHAnsi"/>
          <w:sz w:val="22"/>
          <w:szCs w:val="22"/>
          <w:lang w:val="cs-CZ"/>
        </w:rPr>
        <w:t>jako takové);</w:t>
      </w:r>
    </w:p>
    <w:p w14:paraId="0CD9180F" w14:textId="2E7BE9FA" w:rsidR="00445FA6" w:rsidRDefault="00B76313" w:rsidP="003F42A8">
      <w:pPr>
        <w:pStyle w:val="Level3"/>
        <w:numPr>
          <w:ilvl w:val="2"/>
          <w:numId w:val="41"/>
        </w:numPr>
        <w:rPr>
          <w:rFonts w:asciiTheme="minorHAnsi" w:hAnsiTheme="minorHAnsi"/>
          <w:sz w:val="22"/>
          <w:szCs w:val="22"/>
          <w:lang w:val="cs-CZ"/>
        </w:rPr>
      </w:pPr>
      <w:r>
        <w:rPr>
          <w:rFonts w:asciiTheme="minorHAnsi" w:hAnsiTheme="minorHAnsi"/>
          <w:sz w:val="22"/>
          <w:szCs w:val="22"/>
          <w:lang w:val="cs-CZ"/>
        </w:rPr>
        <w:t>z</w:t>
      </w:r>
      <w:r w:rsidR="00445FA6" w:rsidRPr="00724BF3">
        <w:rPr>
          <w:rFonts w:asciiTheme="minorHAnsi" w:hAnsiTheme="minorHAnsi"/>
          <w:sz w:val="22"/>
          <w:szCs w:val="22"/>
          <w:lang w:val="cs-CZ"/>
        </w:rPr>
        <w:t>rušením Provozovatele bez právního nástupce</w:t>
      </w:r>
      <w:r w:rsidR="001A6678">
        <w:rPr>
          <w:rFonts w:asciiTheme="minorHAnsi" w:hAnsiTheme="minorHAnsi"/>
          <w:sz w:val="22"/>
          <w:szCs w:val="22"/>
          <w:lang w:val="cs-CZ"/>
        </w:rPr>
        <w:t>;</w:t>
      </w:r>
    </w:p>
    <w:p w14:paraId="7F7CB077" w14:textId="415D96F4" w:rsidR="001A6678" w:rsidRPr="00430C60" w:rsidRDefault="00F735CE" w:rsidP="003F42A8">
      <w:pPr>
        <w:pStyle w:val="Level3"/>
        <w:numPr>
          <w:ilvl w:val="2"/>
          <w:numId w:val="41"/>
        </w:numPr>
        <w:rPr>
          <w:rFonts w:asciiTheme="minorHAnsi" w:hAnsiTheme="minorHAnsi"/>
          <w:sz w:val="22"/>
          <w:szCs w:val="22"/>
          <w:lang w:val="cs-CZ"/>
        </w:rPr>
      </w:pPr>
      <w:r>
        <w:rPr>
          <w:rFonts w:asciiTheme="minorHAnsi" w:hAnsiTheme="minorHAnsi"/>
          <w:sz w:val="22"/>
          <w:szCs w:val="22"/>
          <w:lang w:val="cs-CZ"/>
        </w:rPr>
        <w:t>předčasným ukončením S</w:t>
      </w:r>
      <w:r w:rsidR="001A6678">
        <w:rPr>
          <w:rFonts w:asciiTheme="minorHAnsi" w:hAnsiTheme="minorHAnsi"/>
          <w:sz w:val="22"/>
          <w:szCs w:val="22"/>
          <w:lang w:val="cs-CZ"/>
        </w:rPr>
        <w:t>mlouvy.</w:t>
      </w:r>
    </w:p>
    <w:bookmarkEnd w:id="33"/>
    <w:p w14:paraId="6D8ACE32" w14:textId="77777777" w:rsidR="007A5607" w:rsidRPr="007A5607" w:rsidRDefault="00B76313" w:rsidP="00B76313">
      <w:pPr>
        <w:pStyle w:val="Level2"/>
        <w:numPr>
          <w:ilvl w:val="0"/>
          <w:numId w:val="0"/>
        </w:numPr>
        <w:ind w:left="851" w:hanging="851"/>
        <w:rPr>
          <w:rFonts w:ascii="Calibri" w:hAnsi="Calibri"/>
          <w:b/>
          <w:sz w:val="22"/>
          <w:szCs w:val="22"/>
          <w:lang w:val="cs-CZ"/>
        </w:rPr>
      </w:pPr>
      <w:r w:rsidRPr="007A5607">
        <w:rPr>
          <w:rFonts w:ascii="Calibri" w:hAnsi="Calibri"/>
          <w:b/>
          <w:sz w:val="22"/>
          <w:szCs w:val="22"/>
          <w:lang w:val="cs-CZ"/>
        </w:rPr>
        <w:t>9.</w:t>
      </w:r>
      <w:r w:rsidR="00DD2193">
        <w:rPr>
          <w:rFonts w:ascii="Calibri" w:hAnsi="Calibri"/>
          <w:b/>
          <w:sz w:val="22"/>
          <w:szCs w:val="22"/>
          <w:lang w:val="cs-CZ"/>
        </w:rPr>
        <w:t>2</w:t>
      </w:r>
      <w:r w:rsidRPr="007A5607">
        <w:rPr>
          <w:rFonts w:ascii="Calibri" w:hAnsi="Calibri"/>
          <w:b/>
          <w:sz w:val="22"/>
          <w:szCs w:val="22"/>
          <w:lang w:val="cs-CZ"/>
        </w:rPr>
        <w:t>.</w:t>
      </w:r>
      <w:r w:rsidRPr="007A5607">
        <w:rPr>
          <w:rFonts w:ascii="Calibri" w:hAnsi="Calibri"/>
          <w:b/>
          <w:sz w:val="22"/>
          <w:szCs w:val="22"/>
          <w:lang w:val="cs-CZ"/>
        </w:rPr>
        <w:tab/>
      </w:r>
      <w:r w:rsidR="007A5607" w:rsidRPr="007A5607">
        <w:rPr>
          <w:rFonts w:ascii="Calibri" w:hAnsi="Calibri"/>
          <w:b/>
          <w:sz w:val="22"/>
          <w:szCs w:val="22"/>
          <w:lang w:val="cs-CZ"/>
        </w:rPr>
        <w:t>Předčasné ukončení Smlouvy</w:t>
      </w:r>
      <w:r w:rsidR="007A5607">
        <w:rPr>
          <w:rFonts w:ascii="Calibri" w:hAnsi="Calibri"/>
          <w:b/>
          <w:sz w:val="22"/>
          <w:szCs w:val="22"/>
          <w:lang w:val="cs-CZ"/>
        </w:rPr>
        <w:t xml:space="preserve"> –</w:t>
      </w:r>
      <w:r w:rsidR="00DD2193">
        <w:rPr>
          <w:rFonts w:ascii="Calibri" w:hAnsi="Calibri"/>
          <w:b/>
          <w:sz w:val="22"/>
          <w:szCs w:val="22"/>
          <w:lang w:val="cs-CZ"/>
        </w:rPr>
        <w:t xml:space="preserve"> P</w:t>
      </w:r>
      <w:r w:rsidR="007A5607">
        <w:rPr>
          <w:rFonts w:ascii="Calibri" w:hAnsi="Calibri"/>
          <w:b/>
          <w:sz w:val="22"/>
          <w:szCs w:val="22"/>
          <w:lang w:val="cs-CZ"/>
        </w:rPr>
        <w:t>orušení povinností Provozovatelem</w:t>
      </w:r>
    </w:p>
    <w:p w14:paraId="011555DE" w14:textId="77777777" w:rsidR="008158EE" w:rsidRDefault="007A5607" w:rsidP="00B76313">
      <w:pPr>
        <w:pStyle w:val="Level2"/>
        <w:numPr>
          <w:ilvl w:val="0"/>
          <w:numId w:val="0"/>
        </w:numPr>
        <w:ind w:left="851" w:hanging="851"/>
        <w:rPr>
          <w:rFonts w:ascii="Calibri" w:hAnsi="Calibri"/>
          <w:sz w:val="22"/>
          <w:szCs w:val="22"/>
          <w:lang w:val="cs-CZ"/>
        </w:rPr>
      </w:pPr>
      <w:r>
        <w:rPr>
          <w:rFonts w:ascii="Calibri" w:hAnsi="Calibri"/>
          <w:sz w:val="22"/>
          <w:szCs w:val="22"/>
          <w:lang w:val="cs-CZ"/>
        </w:rPr>
        <w:t>9.</w:t>
      </w:r>
      <w:r w:rsidR="00DD2193">
        <w:rPr>
          <w:rFonts w:ascii="Calibri" w:hAnsi="Calibri"/>
          <w:sz w:val="22"/>
          <w:szCs w:val="22"/>
          <w:lang w:val="cs-CZ"/>
        </w:rPr>
        <w:t>2</w:t>
      </w:r>
      <w:r>
        <w:rPr>
          <w:rFonts w:ascii="Calibri" w:hAnsi="Calibri"/>
          <w:sz w:val="22"/>
          <w:szCs w:val="22"/>
          <w:lang w:val="cs-CZ"/>
        </w:rPr>
        <w:t>.1.</w:t>
      </w:r>
      <w:r>
        <w:rPr>
          <w:rFonts w:ascii="Calibri" w:hAnsi="Calibri"/>
          <w:sz w:val="22"/>
          <w:szCs w:val="22"/>
          <w:lang w:val="cs-CZ"/>
        </w:rPr>
        <w:tab/>
      </w:r>
      <w:r w:rsidR="008158EE">
        <w:rPr>
          <w:rFonts w:ascii="Calibri" w:hAnsi="Calibri"/>
          <w:sz w:val="22"/>
          <w:szCs w:val="22"/>
          <w:lang w:val="cs-CZ"/>
        </w:rPr>
        <w:t xml:space="preserve">Vlastník </w:t>
      </w:r>
      <w:r>
        <w:rPr>
          <w:rFonts w:ascii="Calibri" w:hAnsi="Calibri"/>
          <w:sz w:val="22"/>
          <w:szCs w:val="22"/>
          <w:lang w:val="cs-CZ"/>
        </w:rPr>
        <w:t>je oprávněn</w:t>
      </w:r>
      <w:r w:rsidR="00430C60">
        <w:rPr>
          <w:rFonts w:ascii="Calibri" w:hAnsi="Calibri"/>
          <w:sz w:val="22"/>
          <w:szCs w:val="22"/>
          <w:lang w:val="cs-CZ"/>
        </w:rPr>
        <w:t xml:space="preserve"> </w:t>
      </w:r>
      <w:r w:rsidR="00430C60" w:rsidRPr="00430C60">
        <w:rPr>
          <w:rFonts w:ascii="Calibri" w:hAnsi="Calibri"/>
          <w:sz w:val="22"/>
          <w:szCs w:val="22"/>
        </w:rPr>
        <w:t>tuto Smlouvu předčasně ukončit oznámením</w:t>
      </w:r>
      <w:r w:rsidR="00430C60">
        <w:rPr>
          <w:rFonts w:ascii="Calibri" w:hAnsi="Calibri"/>
          <w:sz w:val="22"/>
          <w:szCs w:val="22"/>
        </w:rPr>
        <w:t xml:space="preserve"> Provozovateli</w:t>
      </w:r>
      <w:r w:rsidR="008158EE">
        <w:rPr>
          <w:rFonts w:ascii="Calibri" w:hAnsi="Calibri"/>
          <w:sz w:val="22"/>
          <w:szCs w:val="22"/>
          <w:lang w:val="cs-CZ"/>
        </w:rPr>
        <w:t>:</w:t>
      </w:r>
    </w:p>
    <w:p w14:paraId="2A8BE94F" w14:textId="77777777" w:rsidR="00430C60" w:rsidRPr="00430C60" w:rsidRDefault="00430C60" w:rsidP="001C2176">
      <w:pPr>
        <w:pStyle w:val="Level2"/>
        <w:numPr>
          <w:ilvl w:val="2"/>
          <w:numId w:val="23"/>
        </w:numPr>
        <w:rPr>
          <w:rFonts w:ascii="Calibri" w:hAnsi="Calibri"/>
          <w:sz w:val="22"/>
          <w:szCs w:val="22"/>
          <w:lang w:val="cs-CZ"/>
        </w:rPr>
      </w:pPr>
      <w:r w:rsidRPr="00430C60">
        <w:rPr>
          <w:rFonts w:ascii="Calibri" w:hAnsi="Calibri"/>
          <w:sz w:val="22"/>
          <w:szCs w:val="22"/>
          <w:lang w:val="cs-CZ"/>
        </w:rPr>
        <w:t>Oznámení musí obsahovat:</w:t>
      </w:r>
    </w:p>
    <w:p w14:paraId="5482565D" w14:textId="250BBD16" w:rsidR="00430C60" w:rsidRPr="00430C60" w:rsidRDefault="00430C60" w:rsidP="00430C60">
      <w:pPr>
        <w:pStyle w:val="Level2"/>
        <w:numPr>
          <w:ilvl w:val="0"/>
          <w:numId w:val="0"/>
        </w:numPr>
        <w:ind w:left="-1" w:firstLine="709"/>
        <w:rPr>
          <w:rFonts w:ascii="Calibri" w:hAnsi="Calibri"/>
          <w:sz w:val="22"/>
          <w:szCs w:val="22"/>
          <w:lang w:val="cs-CZ"/>
        </w:rPr>
      </w:pPr>
      <w:r>
        <w:rPr>
          <w:rFonts w:ascii="Calibri" w:hAnsi="Calibri"/>
          <w:sz w:val="22"/>
          <w:szCs w:val="22"/>
          <w:lang w:val="cs-CZ"/>
        </w:rPr>
        <w:t>(i)</w:t>
      </w:r>
      <w:r>
        <w:rPr>
          <w:rFonts w:ascii="Calibri" w:hAnsi="Calibri"/>
          <w:sz w:val="22"/>
          <w:szCs w:val="22"/>
          <w:lang w:val="cs-CZ"/>
        </w:rPr>
        <w:tab/>
      </w:r>
      <w:r w:rsidRPr="00430C60">
        <w:rPr>
          <w:rFonts w:ascii="Calibri" w:hAnsi="Calibri"/>
          <w:sz w:val="22"/>
          <w:szCs w:val="22"/>
          <w:lang w:val="cs-CZ"/>
        </w:rPr>
        <w:t xml:space="preserve">popis </w:t>
      </w:r>
      <w:r w:rsidR="0048196D">
        <w:rPr>
          <w:rFonts w:ascii="Calibri" w:hAnsi="Calibri"/>
          <w:sz w:val="22"/>
          <w:szCs w:val="22"/>
          <w:lang w:val="cs-CZ"/>
        </w:rPr>
        <w:t>podstatného P</w:t>
      </w:r>
      <w:r>
        <w:rPr>
          <w:rFonts w:ascii="Calibri" w:hAnsi="Calibri"/>
          <w:sz w:val="22"/>
          <w:szCs w:val="22"/>
          <w:lang w:val="cs-CZ"/>
        </w:rPr>
        <w:t>orušení povinnosti</w:t>
      </w:r>
      <w:r w:rsidRPr="00430C60">
        <w:rPr>
          <w:rFonts w:ascii="Calibri" w:hAnsi="Calibri"/>
          <w:sz w:val="22"/>
          <w:szCs w:val="22"/>
          <w:lang w:val="cs-CZ"/>
        </w:rPr>
        <w:t xml:space="preserve"> s uvedením přiměřeného vysvětlení; a</w:t>
      </w:r>
    </w:p>
    <w:p w14:paraId="27380AE3" w14:textId="13F9757B" w:rsidR="00430C60" w:rsidRDefault="00430C60" w:rsidP="00430C60">
      <w:pPr>
        <w:pStyle w:val="Level2"/>
        <w:numPr>
          <w:ilvl w:val="0"/>
          <w:numId w:val="0"/>
        </w:numPr>
        <w:ind w:left="1413" w:hanging="705"/>
        <w:rPr>
          <w:rFonts w:ascii="Calibri" w:hAnsi="Calibri"/>
          <w:sz w:val="22"/>
          <w:szCs w:val="22"/>
          <w:lang w:val="cs-CZ"/>
        </w:rPr>
      </w:pPr>
      <w:r>
        <w:rPr>
          <w:rFonts w:ascii="Calibri" w:hAnsi="Calibri"/>
          <w:sz w:val="22"/>
          <w:szCs w:val="22"/>
          <w:lang w:val="cs-CZ"/>
        </w:rPr>
        <w:t>(ii)</w:t>
      </w:r>
      <w:r>
        <w:rPr>
          <w:rFonts w:ascii="Calibri" w:hAnsi="Calibri"/>
          <w:sz w:val="22"/>
          <w:szCs w:val="22"/>
          <w:lang w:val="cs-CZ"/>
        </w:rPr>
        <w:tab/>
      </w:r>
      <w:r w:rsidRPr="00430C60">
        <w:rPr>
          <w:rFonts w:ascii="Calibri" w:hAnsi="Calibri"/>
          <w:sz w:val="22"/>
          <w:szCs w:val="22"/>
          <w:lang w:val="cs-CZ"/>
        </w:rPr>
        <w:t xml:space="preserve">projev </w:t>
      </w:r>
      <w:r>
        <w:rPr>
          <w:rFonts w:ascii="Calibri" w:hAnsi="Calibri"/>
          <w:sz w:val="22"/>
          <w:szCs w:val="22"/>
          <w:lang w:val="cs-CZ"/>
        </w:rPr>
        <w:t>Vlastníkovy</w:t>
      </w:r>
      <w:r w:rsidRPr="00430C60">
        <w:rPr>
          <w:rFonts w:ascii="Calibri" w:hAnsi="Calibri"/>
          <w:sz w:val="22"/>
          <w:szCs w:val="22"/>
          <w:lang w:val="cs-CZ"/>
        </w:rPr>
        <w:t xml:space="preserve"> vůle směřující k tomu, aby </w:t>
      </w:r>
      <w:r>
        <w:rPr>
          <w:rFonts w:ascii="Calibri" w:hAnsi="Calibri"/>
          <w:sz w:val="22"/>
          <w:szCs w:val="22"/>
          <w:lang w:val="cs-CZ"/>
        </w:rPr>
        <w:t xml:space="preserve">se </w:t>
      </w:r>
      <w:r w:rsidRPr="00430C60">
        <w:rPr>
          <w:rFonts w:ascii="Calibri" w:hAnsi="Calibri"/>
          <w:sz w:val="22"/>
          <w:szCs w:val="22"/>
          <w:lang w:val="cs-CZ"/>
        </w:rPr>
        <w:t xml:space="preserve">Smlouva předčasně skončila ke konkrétnímu dni, který musí být nejméně </w:t>
      </w:r>
      <w:r w:rsidR="00C202D6">
        <w:rPr>
          <w:rFonts w:ascii="Calibri" w:hAnsi="Calibri"/>
          <w:sz w:val="22"/>
          <w:szCs w:val="22"/>
          <w:lang w:val="cs-CZ"/>
        </w:rPr>
        <w:t xml:space="preserve">60 </w:t>
      </w:r>
      <w:r w:rsidRPr="00430C60">
        <w:rPr>
          <w:rFonts w:ascii="Calibri" w:hAnsi="Calibri"/>
          <w:sz w:val="22"/>
          <w:szCs w:val="22"/>
          <w:lang w:val="cs-CZ"/>
        </w:rPr>
        <w:t xml:space="preserve">dnů od doručení oznámení </w:t>
      </w:r>
      <w:r>
        <w:rPr>
          <w:rFonts w:ascii="Calibri" w:hAnsi="Calibri"/>
          <w:sz w:val="22"/>
          <w:szCs w:val="22"/>
          <w:lang w:val="cs-CZ"/>
        </w:rPr>
        <w:t>Provozovateli.</w:t>
      </w:r>
    </w:p>
    <w:p w14:paraId="2C066136" w14:textId="1B451827" w:rsidR="007A5607" w:rsidRDefault="00DD2193" w:rsidP="007A5607">
      <w:pPr>
        <w:pStyle w:val="Level2"/>
        <w:numPr>
          <w:ilvl w:val="0"/>
          <w:numId w:val="0"/>
        </w:numPr>
        <w:ind w:left="851" w:hanging="851"/>
        <w:rPr>
          <w:rFonts w:ascii="Calibri" w:hAnsi="Calibri"/>
          <w:sz w:val="22"/>
          <w:szCs w:val="22"/>
        </w:rPr>
      </w:pPr>
      <w:r>
        <w:rPr>
          <w:rFonts w:ascii="Calibri" w:hAnsi="Calibri"/>
          <w:sz w:val="22"/>
          <w:szCs w:val="22"/>
        </w:rPr>
        <w:t>9.2</w:t>
      </w:r>
      <w:r w:rsidR="007A5607">
        <w:rPr>
          <w:rFonts w:ascii="Calibri" w:hAnsi="Calibri"/>
          <w:sz w:val="22"/>
          <w:szCs w:val="22"/>
        </w:rPr>
        <w:t>.3.</w:t>
      </w:r>
      <w:r w:rsidR="007A5607">
        <w:rPr>
          <w:rFonts w:ascii="Calibri" w:hAnsi="Calibri"/>
          <w:sz w:val="22"/>
          <w:szCs w:val="22"/>
        </w:rPr>
        <w:tab/>
        <w:t>Provozovatel</w:t>
      </w:r>
      <w:r w:rsidR="007A5607" w:rsidRPr="007A5607">
        <w:rPr>
          <w:rFonts w:ascii="Calibri" w:hAnsi="Calibri"/>
          <w:sz w:val="22"/>
          <w:szCs w:val="22"/>
        </w:rPr>
        <w:t xml:space="preserve"> může zabránit účinkům předčasného ukončení, pokud lze </w:t>
      </w:r>
      <w:r>
        <w:rPr>
          <w:rFonts w:ascii="Calibri" w:hAnsi="Calibri"/>
          <w:sz w:val="22"/>
          <w:szCs w:val="22"/>
        </w:rPr>
        <w:t>P</w:t>
      </w:r>
      <w:r w:rsidR="007A5607">
        <w:rPr>
          <w:rFonts w:ascii="Calibri" w:hAnsi="Calibri"/>
          <w:sz w:val="22"/>
          <w:szCs w:val="22"/>
        </w:rPr>
        <w:t>orušení povinnosti</w:t>
      </w:r>
      <w:r w:rsidR="007A5607" w:rsidRPr="007A5607">
        <w:rPr>
          <w:rFonts w:ascii="Calibri" w:hAnsi="Calibri"/>
          <w:sz w:val="22"/>
          <w:szCs w:val="22"/>
        </w:rPr>
        <w:t xml:space="preserve"> napravit a </w:t>
      </w:r>
      <w:r w:rsidR="007A5607">
        <w:rPr>
          <w:rFonts w:ascii="Calibri" w:hAnsi="Calibri"/>
          <w:sz w:val="22"/>
          <w:szCs w:val="22"/>
        </w:rPr>
        <w:t>Provozovatel</w:t>
      </w:r>
      <w:r w:rsidR="007A5607" w:rsidRPr="007A5607">
        <w:rPr>
          <w:rFonts w:ascii="Calibri" w:hAnsi="Calibri"/>
          <w:sz w:val="22"/>
          <w:szCs w:val="22"/>
        </w:rPr>
        <w:t xml:space="preserve"> (i) tak do 60 dnů od doručení oznámení učiní; nebo (ii) do 30 dnů od doručení oznámení navrhne způsob zajištění nápravy, </w:t>
      </w:r>
      <w:r w:rsidR="007A5607">
        <w:rPr>
          <w:rFonts w:ascii="Calibri" w:hAnsi="Calibri"/>
          <w:sz w:val="22"/>
          <w:szCs w:val="22"/>
        </w:rPr>
        <w:t>Vlastník</w:t>
      </w:r>
      <w:r w:rsidR="007A5607" w:rsidRPr="007A5607">
        <w:rPr>
          <w:rFonts w:ascii="Calibri" w:hAnsi="Calibri"/>
          <w:sz w:val="22"/>
          <w:szCs w:val="22"/>
        </w:rPr>
        <w:t xml:space="preserve"> návrh (podle vlastního uvážení) přijme a </w:t>
      </w:r>
      <w:r w:rsidR="007A5607">
        <w:rPr>
          <w:rFonts w:ascii="Calibri" w:hAnsi="Calibri"/>
          <w:sz w:val="22"/>
          <w:szCs w:val="22"/>
        </w:rPr>
        <w:t>Provozovatel</w:t>
      </w:r>
      <w:r w:rsidR="007A5607" w:rsidRPr="007A5607">
        <w:rPr>
          <w:rFonts w:ascii="Calibri" w:hAnsi="Calibri"/>
          <w:sz w:val="22"/>
          <w:szCs w:val="22"/>
        </w:rPr>
        <w:t xml:space="preserve"> bude podle návrhu skutečně postupovat a splní v něm uvedené termíny</w:t>
      </w:r>
      <w:r w:rsidR="007A5607">
        <w:rPr>
          <w:rFonts w:ascii="Calibri" w:hAnsi="Calibri"/>
          <w:sz w:val="22"/>
          <w:szCs w:val="22"/>
        </w:rPr>
        <w:t>.</w:t>
      </w:r>
    </w:p>
    <w:p w14:paraId="0BCC17AE" w14:textId="77777777" w:rsidR="007A5607" w:rsidRDefault="007A5607" w:rsidP="007A5607">
      <w:pPr>
        <w:pStyle w:val="Level2"/>
        <w:numPr>
          <w:ilvl w:val="0"/>
          <w:numId w:val="0"/>
        </w:numPr>
        <w:ind w:left="851" w:hanging="851"/>
        <w:rPr>
          <w:rFonts w:ascii="Calibri" w:hAnsi="Calibri"/>
          <w:sz w:val="22"/>
          <w:szCs w:val="22"/>
          <w:lang w:val="cs-CZ"/>
        </w:rPr>
      </w:pPr>
      <w:r>
        <w:rPr>
          <w:rFonts w:ascii="Calibri" w:hAnsi="Calibri"/>
          <w:sz w:val="22"/>
          <w:szCs w:val="22"/>
        </w:rPr>
        <w:t>9.</w:t>
      </w:r>
      <w:r w:rsidR="00DD2193">
        <w:rPr>
          <w:rFonts w:ascii="Calibri" w:hAnsi="Calibri"/>
          <w:sz w:val="22"/>
          <w:szCs w:val="22"/>
        </w:rPr>
        <w:t>2</w:t>
      </w:r>
      <w:r>
        <w:rPr>
          <w:rFonts w:ascii="Calibri" w:hAnsi="Calibri"/>
          <w:sz w:val="22"/>
          <w:szCs w:val="22"/>
        </w:rPr>
        <w:t>.4.</w:t>
      </w:r>
      <w:r>
        <w:rPr>
          <w:rFonts w:ascii="Calibri" w:hAnsi="Calibri"/>
          <w:sz w:val="22"/>
          <w:szCs w:val="22"/>
        </w:rPr>
        <w:tab/>
      </w:r>
      <w:r w:rsidRPr="007A5607">
        <w:rPr>
          <w:rFonts w:ascii="Calibri" w:hAnsi="Calibri"/>
          <w:sz w:val="22"/>
          <w:szCs w:val="22"/>
        </w:rPr>
        <w:t xml:space="preserve">Pokud </w:t>
      </w:r>
      <w:r>
        <w:rPr>
          <w:rFonts w:ascii="Calibri" w:hAnsi="Calibri"/>
          <w:sz w:val="22"/>
          <w:szCs w:val="22"/>
        </w:rPr>
        <w:t>Provozovatel</w:t>
      </w:r>
      <w:r w:rsidRPr="007A5607">
        <w:rPr>
          <w:rFonts w:ascii="Calibri" w:hAnsi="Calibri"/>
          <w:sz w:val="22"/>
          <w:szCs w:val="22"/>
        </w:rPr>
        <w:t xml:space="preserve"> neprovede nápravu podle předchozího odstavce, skončí tato Sm</w:t>
      </w:r>
      <w:r>
        <w:rPr>
          <w:rFonts w:ascii="Calibri" w:hAnsi="Calibri"/>
          <w:sz w:val="22"/>
          <w:szCs w:val="22"/>
        </w:rPr>
        <w:t>louva dnem uvedeným v oznámení Vlastníka</w:t>
      </w:r>
      <w:r w:rsidRPr="007A5607">
        <w:rPr>
          <w:rFonts w:ascii="Calibri" w:hAnsi="Calibri"/>
          <w:sz w:val="22"/>
          <w:szCs w:val="22"/>
        </w:rPr>
        <w:t xml:space="preserve"> o předčasném ukončení této Smlouvy</w:t>
      </w:r>
      <w:r>
        <w:rPr>
          <w:rFonts w:ascii="Calibri" w:hAnsi="Calibri"/>
          <w:sz w:val="22"/>
          <w:szCs w:val="22"/>
        </w:rPr>
        <w:t>.</w:t>
      </w:r>
    </w:p>
    <w:p w14:paraId="2FB5377E" w14:textId="77777777" w:rsidR="00CE4095" w:rsidRPr="00CE4095" w:rsidRDefault="008C1361" w:rsidP="007A5607">
      <w:pPr>
        <w:pStyle w:val="Level2"/>
        <w:numPr>
          <w:ilvl w:val="0"/>
          <w:numId w:val="0"/>
        </w:numPr>
        <w:ind w:left="851" w:hanging="851"/>
        <w:rPr>
          <w:rFonts w:ascii="Calibri" w:hAnsi="Calibri"/>
          <w:sz w:val="22"/>
          <w:szCs w:val="22"/>
          <w:lang w:val="cs-CZ"/>
        </w:rPr>
      </w:pPr>
      <w:bookmarkStart w:id="34" w:name="_Toc260146988"/>
      <w:r w:rsidRPr="00DD2193">
        <w:rPr>
          <w:rFonts w:ascii="Calibri" w:hAnsi="Calibri"/>
          <w:b/>
          <w:sz w:val="22"/>
          <w:szCs w:val="22"/>
          <w:lang w:val="cs-CZ"/>
        </w:rPr>
        <w:t>9.</w:t>
      </w:r>
      <w:r w:rsidR="00DD2193" w:rsidRPr="00DD2193">
        <w:rPr>
          <w:rFonts w:ascii="Calibri" w:hAnsi="Calibri"/>
          <w:b/>
          <w:sz w:val="22"/>
          <w:szCs w:val="22"/>
          <w:lang w:val="cs-CZ"/>
        </w:rPr>
        <w:t>3</w:t>
      </w:r>
      <w:r w:rsidRPr="00DD2193">
        <w:rPr>
          <w:rFonts w:ascii="Calibri" w:hAnsi="Calibri"/>
          <w:b/>
          <w:sz w:val="22"/>
          <w:szCs w:val="22"/>
          <w:lang w:val="cs-CZ"/>
        </w:rPr>
        <w:t>.</w:t>
      </w:r>
      <w:r w:rsidRPr="00DD2193">
        <w:rPr>
          <w:rFonts w:ascii="Calibri" w:hAnsi="Calibri"/>
          <w:b/>
          <w:sz w:val="22"/>
          <w:szCs w:val="22"/>
          <w:lang w:val="cs-CZ"/>
        </w:rPr>
        <w:tab/>
      </w:r>
      <w:bookmarkEnd w:id="34"/>
      <w:r w:rsidR="007A5607" w:rsidRPr="007A5607">
        <w:rPr>
          <w:rFonts w:ascii="Calibri" w:hAnsi="Calibri"/>
          <w:b/>
          <w:sz w:val="22"/>
          <w:szCs w:val="22"/>
          <w:lang w:val="cs-CZ"/>
        </w:rPr>
        <w:t>Předčasné ukončení Smlouvy –</w:t>
      </w:r>
      <w:r w:rsidR="00DD2193">
        <w:rPr>
          <w:rFonts w:ascii="Calibri" w:hAnsi="Calibri"/>
          <w:b/>
          <w:sz w:val="22"/>
          <w:szCs w:val="22"/>
          <w:lang w:val="cs-CZ"/>
        </w:rPr>
        <w:t xml:space="preserve"> P</w:t>
      </w:r>
      <w:r w:rsidR="007A5607" w:rsidRPr="007A5607">
        <w:rPr>
          <w:rFonts w:ascii="Calibri" w:hAnsi="Calibri"/>
          <w:b/>
          <w:sz w:val="22"/>
          <w:szCs w:val="22"/>
          <w:lang w:val="cs-CZ"/>
        </w:rPr>
        <w:t xml:space="preserve">orušení povinností </w:t>
      </w:r>
      <w:r w:rsidR="007A5607">
        <w:rPr>
          <w:rFonts w:ascii="Calibri" w:hAnsi="Calibri"/>
          <w:b/>
          <w:sz w:val="22"/>
          <w:szCs w:val="22"/>
          <w:lang w:val="cs-CZ"/>
        </w:rPr>
        <w:t>Vlastníkem</w:t>
      </w:r>
    </w:p>
    <w:p w14:paraId="561EA8F9" w14:textId="5FBCA019" w:rsidR="006C3A8E" w:rsidRDefault="007A5607" w:rsidP="006C3A8E">
      <w:pPr>
        <w:pStyle w:val="Level2"/>
        <w:numPr>
          <w:ilvl w:val="0"/>
          <w:numId w:val="0"/>
        </w:numPr>
        <w:ind w:left="851" w:hanging="851"/>
        <w:rPr>
          <w:rFonts w:ascii="Calibri" w:hAnsi="Calibri"/>
          <w:sz w:val="22"/>
          <w:szCs w:val="22"/>
        </w:rPr>
      </w:pPr>
      <w:r>
        <w:rPr>
          <w:rFonts w:ascii="Calibri" w:hAnsi="Calibri"/>
          <w:sz w:val="22"/>
          <w:szCs w:val="22"/>
          <w:lang w:val="cs-CZ"/>
        </w:rPr>
        <w:t>9.</w:t>
      </w:r>
      <w:r w:rsidR="00DD2193">
        <w:rPr>
          <w:rFonts w:ascii="Calibri" w:hAnsi="Calibri"/>
          <w:sz w:val="22"/>
          <w:szCs w:val="22"/>
          <w:lang w:val="cs-CZ"/>
        </w:rPr>
        <w:t>3</w:t>
      </w:r>
      <w:r>
        <w:rPr>
          <w:rFonts w:ascii="Calibri" w:hAnsi="Calibri"/>
          <w:sz w:val="22"/>
          <w:szCs w:val="22"/>
          <w:lang w:val="cs-CZ"/>
        </w:rPr>
        <w:t>.1.</w:t>
      </w:r>
      <w:r>
        <w:rPr>
          <w:rFonts w:ascii="Calibri" w:hAnsi="Calibri"/>
          <w:sz w:val="22"/>
          <w:szCs w:val="22"/>
          <w:lang w:val="cs-CZ"/>
        </w:rPr>
        <w:tab/>
        <w:t>Provozovatel</w:t>
      </w:r>
      <w:r w:rsidRPr="007A5607">
        <w:rPr>
          <w:rFonts w:ascii="Calibri" w:hAnsi="Calibri"/>
          <w:sz w:val="22"/>
          <w:szCs w:val="22"/>
          <w:lang w:val="cs-CZ"/>
        </w:rPr>
        <w:t xml:space="preserve"> je oprávněn </w:t>
      </w:r>
      <w:r w:rsidRPr="007A5607">
        <w:rPr>
          <w:rFonts w:ascii="Calibri" w:hAnsi="Calibri"/>
          <w:sz w:val="22"/>
          <w:szCs w:val="22"/>
        </w:rPr>
        <w:t xml:space="preserve">tuto Smlouvu předčasně ukončit oznámením </w:t>
      </w:r>
      <w:r>
        <w:rPr>
          <w:rFonts w:ascii="Calibri" w:hAnsi="Calibri"/>
          <w:sz w:val="22"/>
          <w:szCs w:val="22"/>
        </w:rPr>
        <w:t>Vlastníkovi, pokud tak</w:t>
      </w:r>
      <w:r w:rsidR="00DD2193">
        <w:rPr>
          <w:rFonts w:ascii="Calibri" w:hAnsi="Calibri"/>
          <w:sz w:val="22"/>
          <w:szCs w:val="22"/>
        </w:rPr>
        <w:t xml:space="preserve"> učiní do 45 dnů poté, co se o P</w:t>
      </w:r>
      <w:r>
        <w:rPr>
          <w:rFonts w:ascii="Calibri" w:hAnsi="Calibri"/>
          <w:sz w:val="22"/>
          <w:szCs w:val="22"/>
        </w:rPr>
        <w:t>orušení povinnosti Vlastníkem dozvěděl.</w:t>
      </w:r>
    </w:p>
    <w:p w14:paraId="71454E3E" w14:textId="77777777" w:rsidR="007A5607" w:rsidRPr="007A5607" w:rsidRDefault="007A5607" w:rsidP="007A5607">
      <w:pPr>
        <w:pStyle w:val="Level2"/>
        <w:numPr>
          <w:ilvl w:val="0"/>
          <w:numId w:val="0"/>
        </w:numPr>
        <w:ind w:left="851" w:hanging="851"/>
        <w:rPr>
          <w:rFonts w:ascii="Calibri" w:hAnsi="Calibri"/>
          <w:sz w:val="22"/>
          <w:szCs w:val="22"/>
          <w:lang w:val="cs-CZ"/>
        </w:rPr>
      </w:pPr>
      <w:r w:rsidRPr="007A5607">
        <w:rPr>
          <w:rFonts w:ascii="Calibri" w:hAnsi="Calibri"/>
          <w:sz w:val="22"/>
          <w:szCs w:val="22"/>
          <w:lang w:val="cs-CZ"/>
        </w:rPr>
        <w:t>9.</w:t>
      </w:r>
      <w:r w:rsidR="00DD2193">
        <w:rPr>
          <w:rFonts w:ascii="Calibri" w:hAnsi="Calibri"/>
          <w:sz w:val="22"/>
          <w:szCs w:val="22"/>
          <w:lang w:val="cs-CZ"/>
        </w:rPr>
        <w:t>3</w:t>
      </w:r>
      <w:r w:rsidRPr="007A5607">
        <w:rPr>
          <w:rFonts w:ascii="Calibri" w:hAnsi="Calibri"/>
          <w:sz w:val="22"/>
          <w:szCs w:val="22"/>
          <w:lang w:val="cs-CZ"/>
        </w:rPr>
        <w:t>.2.</w:t>
      </w:r>
      <w:r w:rsidRPr="007A5607">
        <w:rPr>
          <w:rFonts w:ascii="Calibri" w:hAnsi="Calibri"/>
          <w:sz w:val="22"/>
          <w:szCs w:val="22"/>
          <w:lang w:val="cs-CZ"/>
        </w:rPr>
        <w:tab/>
        <w:t>Oznámení musí obsahovat:</w:t>
      </w:r>
    </w:p>
    <w:p w14:paraId="0AD78F0C" w14:textId="1965B120" w:rsidR="007A5607" w:rsidRPr="007A5607" w:rsidRDefault="0048196D" w:rsidP="007A5607">
      <w:pPr>
        <w:pStyle w:val="Level2"/>
        <w:numPr>
          <w:ilvl w:val="0"/>
          <w:numId w:val="0"/>
        </w:numPr>
        <w:ind w:left="851" w:hanging="143"/>
        <w:rPr>
          <w:rFonts w:ascii="Calibri" w:hAnsi="Calibri"/>
          <w:sz w:val="22"/>
          <w:szCs w:val="22"/>
          <w:lang w:val="cs-CZ"/>
        </w:rPr>
      </w:pPr>
      <w:r>
        <w:rPr>
          <w:rFonts w:ascii="Calibri" w:hAnsi="Calibri"/>
          <w:sz w:val="22"/>
          <w:szCs w:val="22"/>
          <w:lang w:val="cs-CZ"/>
        </w:rPr>
        <w:t>(i)</w:t>
      </w:r>
      <w:r>
        <w:rPr>
          <w:rFonts w:ascii="Calibri" w:hAnsi="Calibri"/>
          <w:sz w:val="22"/>
          <w:szCs w:val="22"/>
          <w:lang w:val="cs-CZ"/>
        </w:rPr>
        <w:tab/>
        <w:t>popis podstatného P</w:t>
      </w:r>
      <w:r w:rsidR="007A5607" w:rsidRPr="007A5607">
        <w:rPr>
          <w:rFonts w:ascii="Calibri" w:hAnsi="Calibri"/>
          <w:sz w:val="22"/>
          <w:szCs w:val="22"/>
          <w:lang w:val="cs-CZ"/>
        </w:rPr>
        <w:t>orušení povinnosti s uvedením přiměřeného vysvětlení; a</w:t>
      </w:r>
    </w:p>
    <w:p w14:paraId="0A976FD7" w14:textId="77777777" w:rsidR="007A5607" w:rsidRDefault="007A5607" w:rsidP="007A5607">
      <w:pPr>
        <w:pStyle w:val="Level2"/>
        <w:numPr>
          <w:ilvl w:val="0"/>
          <w:numId w:val="0"/>
        </w:numPr>
        <w:ind w:left="1413" w:hanging="705"/>
        <w:rPr>
          <w:rFonts w:ascii="Calibri" w:hAnsi="Calibri"/>
          <w:sz w:val="22"/>
          <w:szCs w:val="22"/>
          <w:lang w:val="cs-CZ"/>
        </w:rPr>
      </w:pPr>
      <w:r w:rsidRPr="007A5607">
        <w:rPr>
          <w:rFonts w:ascii="Calibri" w:hAnsi="Calibri"/>
          <w:sz w:val="22"/>
          <w:szCs w:val="22"/>
          <w:lang w:val="cs-CZ"/>
        </w:rPr>
        <w:lastRenderedPageBreak/>
        <w:t>(ii)</w:t>
      </w:r>
      <w:r w:rsidRPr="007A5607">
        <w:rPr>
          <w:rFonts w:ascii="Calibri" w:hAnsi="Calibri"/>
          <w:sz w:val="22"/>
          <w:szCs w:val="22"/>
          <w:lang w:val="cs-CZ"/>
        </w:rPr>
        <w:tab/>
        <w:t xml:space="preserve">projev </w:t>
      </w:r>
      <w:r>
        <w:rPr>
          <w:rFonts w:ascii="Calibri" w:hAnsi="Calibri"/>
          <w:sz w:val="22"/>
          <w:szCs w:val="22"/>
          <w:lang w:val="cs-CZ"/>
        </w:rPr>
        <w:t>Provozovatelovy</w:t>
      </w:r>
      <w:r w:rsidRPr="007A5607">
        <w:rPr>
          <w:rFonts w:ascii="Calibri" w:hAnsi="Calibri"/>
          <w:sz w:val="22"/>
          <w:szCs w:val="22"/>
          <w:lang w:val="cs-CZ"/>
        </w:rPr>
        <w:t xml:space="preserve"> vůle směřující k tomu, aby se Smlouva předčasně skončila ke konkrétnímu dni, který musí být nejméně 60 dnů od doručení oznámení </w:t>
      </w:r>
      <w:r>
        <w:rPr>
          <w:rFonts w:ascii="Calibri" w:hAnsi="Calibri"/>
          <w:sz w:val="22"/>
          <w:szCs w:val="22"/>
          <w:lang w:val="cs-CZ"/>
        </w:rPr>
        <w:t>Vlastníkovi</w:t>
      </w:r>
      <w:r w:rsidRPr="007A5607">
        <w:rPr>
          <w:rFonts w:ascii="Calibri" w:hAnsi="Calibri"/>
          <w:sz w:val="22"/>
          <w:szCs w:val="22"/>
          <w:lang w:val="cs-CZ"/>
        </w:rPr>
        <w:t>.</w:t>
      </w:r>
    </w:p>
    <w:p w14:paraId="6EAA5296" w14:textId="77777777" w:rsidR="007A5607" w:rsidRDefault="007A5607" w:rsidP="007A5607">
      <w:pPr>
        <w:pStyle w:val="Level2"/>
        <w:numPr>
          <w:ilvl w:val="0"/>
          <w:numId w:val="0"/>
        </w:numPr>
        <w:ind w:left="851" w:hanging="851"/>
        <w:rPr>
          <w:rFonts w:ascii="Calibri" w:hAnsi="Calibri"/>
          <w:sz w:val="22"/>
          <w:szCs w:val="22"/>
        </w:rPr>
      </w:pPr>
      <w:r>
        <w:rPr>
          <w:rFonts w:ascii="Calibri" w:hAnsi="Calibri"/>
          <w:sz w:val="22"/>
          <w:szCs w:val="22"/>
          <w:lang w:val="cs-CZ"/>
        </w:rPr>
        <w:t>9.</w:t>
      </w:r>
      <w:r w:rsidR="00DD2193">
        <w:rPr>
          <w:rFonts w:ascii="Calibri" w:hAnsi="Calibri"/>
          <w:sz w:val="22"/>
          <w:szCs w:val="22"/>
          <w:lang w:val="cs-CZ"/>
        </w:rPr>
        <w:t>3</w:t>
      </w:r>
      <w:r>
        <w:rPr>
          <w:rFonts w:ascii="Calibri" w:hAnsi="Calibri"/>
          <w:sz w:val="22"/>
          <w:szCs w:val="22"/>
          <w:lang w:val="cs-CZ"/>
        </w:rPr>
        <w:t>.3.</w:t>
      </w:r>
      <w:r>
        <w:rPr>
          <w:rFonts w:ascii="Calibri" w:hAnsi="Calibri"/>
          <w:sz w:val="22"/>
          <w:szCs w:val="22"/>
          <w:lang w:val="cs-CZ"/>
        </w:rPr>
        <w:tab/>
      </w:r>
      <w:r>
        <w:rPr>
          <w:rFonts w:ascii="Calibri" w:hAnsi="Calibri"/>
          <w:sz w:val="22"/>
          <w:szCs w:val="22"/>
        </w:rPr>
        <w:t>Vlastník</w:t>
      </w:r>
      <w:r w:rsidRPr="007A5607">
        <w:rPr>
          <w:rFonts w:ascii="Calibri" w:hAnsi="Calibri"/>
          <w:sz w:val="22"/>
          <w:szCs w:val="22"/>
        </w:rPr>
        <w:t xml:space="preserve"> může zabránit účinkům předčasného ukončení, pokud lze </w:t>
      </w:r>
      <w:r w:rsidR="00DD2193">
        <w:rPr>
          <w:rFonts w:ascii="Calibri" w:hAnsi="Calibri"/>
          <w:sz w:val="22"/>
          <w:szCs w:val="22"/>
        </w:rPr>
        <w:t>Porušení povinností Vlastníkem</w:t>
      </w:r>
      <w:r w:rsidRPr="007A5607">
        <w:rPr>
          <w:rFonts w:ascii="Calibri" w:hAnsi="Calibri"/>
          <w:sz w:val="22"/>
          <w:szCs w:val="22"/>
        </w:rPr>
        <w:t xml:space="preserve"> napravit a </w:t>
      </w:r>
      <w:r>
        <w:rPr>
          <w:rFonts w:ascii="Calibri" w:hAnsi="Calibri"/>
          <w:sz w:val="22"/>
          <w:szCs w:val="22"/>
        </w:rPr>
        <w:t>Vlastník</w:t>
      </w:r>
      <w:r w:rsidRPr="007A5607">
        <w:rPr>
          <w:rFonts w:ascii="Calibri" w:hAnsi="Calibri"/>
          <w:sz w:val="22"/>
          <w:szCs w:val="22"/>
        </w:rPr>
        <w:t xml:space="preserve"> (i) tak do 60 dnů od doručení oznámení o předčasném ukončení učiní; nebo (ii) do 30 dnů od doručení oznámení navrhne způsob zajištění nápravy</w:t>
      </w:r>
      <w:r>
        <w:rPr>
          <w:rFonts w:ascii="Calibri" w:hAnsi="Calibri"/>
          <w:sz w:val="22"/>
          <w:szCs w:val="22"/>
        </w:rPr>
        <w:t>,</w:t>
      </w:r>
      <w:r w:rsidRPr="007A5607">
        <w:t xml:space="preserve"> </w:t>
      </w:r>
      <w:r>
        <w:rPr>
          <w:rFonts w:ascii="Calibri" w:hAnsi="Calibri"/>
          <w:sz w:val="22"/>
          <w:szCs w:val="22"/>
        </w:rPr>
        <w:t xml:space="preserve">Provozovatel </w:t>
      </w:r>
      <w:r w:rsidRPr="007A5607">
        <w:rPr>
          <w:rFonts w:ascii="Calibri" w:hAnsi="Calibri"/>
          <w:sz w:val="22"/>
          <w:szCs w:val="22"/>
        </w:rPr>
        <w:t xml:space="preserve">návrh (podle vlastního uvážení) přijme a </w:t>
      </w:r>
      <w:r>
        <w:rPr>
          <w:rFonts w:ascii="Calibri" w:hAnsi="Calibri"/>
          <w:sz w:val="22"/>
          <w:szCs w:val="22"/>
        </w:rPr>
        <w:t>Vlastník</w:t>
      </w:r>
      <w:r w:rsidRPr="007A5607">
        <w:rPr>
          <w:rFonts w:ascii="Calibri" w:hAnsi="Calibri"/>
          <w:sz w:val="22"/>
          <w:szCs w:val="22"/>
        </w:rPr>
        <w:t xml:space="preserve"> bude podle návrhu skutečně postupovat a splní v něm uvedené termíny</w:t>
      </w:r>
      <w:r>
        <w:rPr>
          <w:rFonts w:ascii="Calibri" w:hAnsi="Calibri"/>
          <w:sz w:val="22"/>
          <w:szCs w:val="22"/>
        </w:rPr>
        <w:t>.</w:t>
      </w:r>
    </w:p>
    <w:p w14:paraId="172F2946" w14:textId="43E43197" w:rsidR="007A5607" w:rsidRDefault="007A5607" w:rsidP="007A5607">
      <w:pPr>
        <w:pStyle w:val="Level2"/>
        <w:numPr>
          <w:ilvl w:val="0"/>
          <w:numId w:val="0"/>
        </w:numPr>
        <w:ind w:left="851" w:hanging="851"/>
        <w:rPr>
          <w:rFonts w:ascii="Calibri" w:hAnsi="Calibri"/>
          <w:sz w:val="22"/>
          <w:szCs w:val="22"/>
        </w:rPr>
      </w:pPr>
      <w:r>
        <w:rPr>
          <w:rFonts w:ascii="Calibri" w:hAnsi="Calibri"/>
          <w:sz w:val="22"/>
          <w:szCs w:val="22"/>
        </w:rPr>
        <w:t>9.</w:t>
      </w:r>
      <w:r w:rsidR="00DD2193">
        <w:rPr>
          <w:rFonts w:ascii="Calibri" w:hAnsi="Calibri"/>
          <w:sz w:val="22"/>
          <w:szCs w:val="22"/>
        </w:rPr>
        <w:t>3</w:t>
      </w:r>
      <w:r>
        <w:rPr>
          <w:rFonts w:ascii="Calibri" w:hAnsi="Calibri"/>
          <w:sz w:val="22"/>
          <w:szCs w:val="22"/>
        </w:rPr>
        <w:t>.4.</w:t>
      </w:r>
      <w:r>
        <w:rPr>
          <w:rFonts w:ascii="Calibri" w:hAnsi="Calibri"/>
          <w:sz w:val="22"/>
          <w:szCs w:val="22"/>
        </w:rPr>
        <w:tab/>
      </w:r>
      <w:r w:rsidRPr="007A5607">
        <w:rPr>
          <w:rFonts w:ascii="Calibri" w:hAnsi="Calibri"/>
          <w:sz w:val="22"/>
          <w:szCs w:val="22"/>
        </w:rPr>
        <w:t xml:space="preserve">Pokud </w:t>
      </w:r>
      <w:r>
        <w:rPr>
          <w:rFonts w:ascii="Calibri" w:hAnsi="Calibri"/>
          <w:sz w:val="22"/>
          <w:szCs w:val="22"/>
        </w:rPr>
        <w:t>Vlastník</w:t>
      </w:r>
      <w:r w:rsidRPr="007A5607">
        <w:rPr>
          <w:rFonts w:ascii="Calibri" w:hAnsi="Calibri"/>
          <w:sz w:val="22"/>
          <w:szCs w:val="22"/>
        </w:rPr>
        <w:t xml:space="preserve"> neprovede nápravu podle předchozího odstavce, skončí tato Smlouva dnem uvedeným v oznámení </w:t>
      </w:r>
      <w:r>
        <w:rPr>
          <w:rFonts w:ascii="Calibri" w:hAnsi="Calibri"/>
          <w:sz w:val="22"/>
          <w:szCs w:val="22"/>
        </w:rPr>
        <w:t>Provozovat</w:t>
      </w:r>
      <w:r w:rsidR="0048196D">
        <w:rPr>
          <w:rFonts w:ascii="Calibri" w:hAnsi="Calibri"/>
          <w:sz w:val="22"/>
          <w:szCs w:val="22"/>
        </w:rPr>
        <w:t>e</w:t>
      </w:r>
      <w:r>
        <w:rPr>
          <w:rFonts w:ascii="Calibri" w:hAnsi="Calibri"/>
          <w:sz w:val="22"/>
          <w:szCs w:val="22"/>
        </w:rPr>
        <w:t>le</w:t>
      </w:r>
      <w:r w:rsidRPr="007A5607">
        <w:rPr>
          <w:rFonts w:ascii="Calibri" w:hAnsi="Calibri"/>
          <w:sz w:val="22"/>
          <w:szCs w:val="22"/>
        </w:rPr>
        <w:t xml:space="preserve"> o předčasném ukončení této Smlouvy</w:t>
      </w:r>
      <w:r>
        <w:rPr>
          <w:rFonts w:ascii="Calibri" w:hAnsi="Calibri"/>
          <w:sz w:val="22"/>
          <w:szCs w:val="22"/>
        </w:rPr>
        <w:t>.</w:t>
      </w:r>
    </w:p>
    <w:p w14:paraId="074F21BF" w14:textId="2F788033" w:rsidR="00DD2193" w:rsidRPr="001A59DA" w:rsidRDefault="001A59DA" w:rsidP="007A5607">
      <w:pPr>
        <w:pStyle w:val="Level2"/>
        <w:numPr>
          <w:ilvl w:val="0"/>
          <w:numId w:val="0"/>
        </w:numPr>
        <w:ind w:left="851" w:hanging="851"/>
        <w:rPr>
          <w:rFonts w:ascii="Calibri" w:hAnsi="Calibri"/>
          <w:b/>
          <w:sz w:val="22"/>
          <w:szCs w:val="22"/>
          <w:lang w:val="cs-CZ"/>
        </w:rPr>
      </w:pPr>
      <w:r w:rsidRPr="001A59DA">
        <w:rPr>
          <w:rFonts w:ascii="Calibri" w:hAnsi="Calibri"/>
          <w:b/>
          <w:sz w:val="22"/>
          <w:szCs w:val="22"/>
          <w:lang w:val="cs-CZ"/>
        </w:rPr>
        <w:t>9.</w:t>
      </w:r>
      <w:r w:rsidR="00B53F46">
        <w:rPr>
          <w:rFonts w:ascii="Calibri" w:hAnsi="Calibri"/>
          <w:b/>
          <w:sz w:val="22"/>
          <w:szCs w:val="22"/>
          <w:lang w:val="cs-CZ"/>
        </w:rPr>
        <w:t>4</w:t>
      </w:r>
      <w:r w:rsidRPr="001A59DA">
        <w:rPr>
          <w:rFonts w:ascii="Calibri" w:hAnsi="Calibri"/>
          <w:b/>
          <w:sz w:val="22"/>
          <w:szCs w:val="22"/>
          <w:lang w:val="cs-CZ"/>
        </w:rPr>
        <w:t>.</w:t>
      </w:r>
      <w:r w:rsidRPr="001A59DA">
        <w:rPr>
          <w:rFonts w:ascii="Calibri" w:hAnsi="Calibri"/>
          <w:b/>
          <w:sz w:val="22"/>
          <w:szCs w:val="22"/>
          <w:lang w:val="cs-CZ"/>
        </w:rPr>
        <w:tab/>
        <w:t xml:space="preserve">Předčasné ukončení pro Událost </w:t>
      </w:r>
      <w:r w:rsidR="00526132">
        <w:rPr>
          <w:rFonts w:ascii="Calibri" w:hAnsi="Calibri"/>
          <w:b/>
          <w:sz w:val="22"/>
          <w:szCs w:val="22"/>
          <w:lang w:val="cs-CZ"/>
        </w:rPr>
        <w:t>V</w:t>
      </w:r>
      <w:r w:rsidRPr="001A59DA">
        <w:rPr>
          <w:rFonts w:ascii="Calibri" w:hAnsi="Calibri"/>
          <w:b/>
          <w:sz w:val="22"/>
          <w:szCs w:val="22"/>
          <w:lang w:val="cs-CZ"/>
        </w:rPr>
        <w:t>yšší moci</w:t>
      </w:r>
    </w:p>
    <w:p w14:paraId="01CE6286" w14:textId="34D0D6B0" w:rsidR="001A59DA" w:rsidRDefault="002B24D3" w:rsidP="002B24D3">
      <w:pPr>
        <w:pStyle w:val="Level2"/>
        <w:numPr>
          <w:ilvl w:val="0"/>
          <w:numId w:val="0"/>
        </w:numPr>
        <w:ind w:left="851" w:hanging="851"/>
        <w:rPr>
          <w:rFonts w:ascii="Calibri" w:hAnsi="Calibri"/>
          <w:sz w:val="22"/>
          <w:szCs w:val="22"/>
          <w:lang w:val="cs-CZ"/>
        </w:rPr>
      </w:pPr>
      <w:r>
        <w:rPr>
          <w:rFonts w:ascii="Calibri" w:hAnsi="Calibri"/>
          <w:sz w:val="22"/>
          <w:szCs w:val="22"/>
          <w:lang w:val="cs-CZ"/>
        </w:rPr>
        <w:t>9.4.1.</w:t>
      </w:r>
      <w:r>
        <w:rPr>
          <w:rFonts w:ascii="Calibri" w:hAnsi="Calibri"/>
          <w:sz w:val="22"/>
          <w:szCs w:val="22"/>
          <w:lang w:val="cs-CZ"/>
        </w:rPr>
        <w:tab/>
      </w:r>
      <w:r w:rsidR="00526132">
        <w:rPr>
          <w:rFonts w:ascii="Calibri" w:hAnsi="Calibri"/>
          <w:sz w:val="22"/>
          <w:szCs w:val="22"/>
          <w:lang w:val="cs-CZ"/>
        </w:rPr>
        <w:t>Pokud nastane Událost V</w:t>
      </w:r>
      <w:r w:rsidR="001A59DA">
        <w:rPr>
          <w:rFonts w:ascii="Calibri" w:hAnsi="Calibri"/>
          <w:sz w:val="22"/>
          <w:szCs w:val="22"/>
          <w:lang w:val="cs-CZ"/>
        </w:rPr>
        <w:t>yšší moci a tato událost či její následky přetrvávají po dobu delší než je uvedená v článku 8.</w:t>
      </w:r>
      <w:r w:rsidR="00F735CE">
        <w:rPr>
          <w:rFonts w:ascii="Calibri" w:hAnsi="Calibri"/>
          <w:sz w:val="22"/>
          <w:szCs w:val="22"/>
          <w:lang w:val="cs-CZ"/>
        </w:rPr>
        <w:t>4</w:t>
      </w:r>
      <w:r w:rsidR="001A59DA">
        <w:rPr>
          <w:rFonts w:ascii="Calibri" w:hAnsi="Calibri"/>
          <w:sz w:val="22"/>
          <w:szCs w:val="22"/>
          <w:lang w:val="cs-CZ"/>
        </w:rPr>
        <w:t xml:space="preserve">.4. , může kterákoliv strana tuto Smlouvu předčasně ukončit </w:t>
      </w:r>
      <w:r w:rsidR="001A59DA" w:rsidRPr="001A59DA">
        <w:rPr>
          <w:rFonts w:ascii="Calibri" w:hAnsi="Calibri"/>
          <w:sz w:val="22"/>
          <w:szCs w:val="22"/>
          <w:lang w:val="cs-CZ"/>
        </w:rPr>
        <w:t>oznámením druhé Straně s tím, že Smlouva skončí uplynutím třiceti (30) dnů od doručení oznámení o předčasném ukončení druhé straně nebo pozdějším dnem, který je uveden v tomto oznámení</w:t>
      </w:r>
      <w:r w:rsidR="001A59DA">
        <w:rPr>
          <w:rFonts w:ascii="Calibri" w:hAnsi="Calibri"/>
          <w:sz w:val="22"/>
          <w:szCs w:val="22"/>
          <w:lang w:val="cs-CZ"/>
        </w:rPr>
        <w:t>.</w:t>
      </w:r>
    </w:p>
    <w:p w14:paraId="3A24077C" w14:textId="17A4F732" w:rsidR="002B24D3" w:rsidRDefault="002B24D3" w:rsidP="002B24D3">
      <w:pPr>
        <w:pStyle w:val="Level2"/>
        <w:numPr>
          <w:ilvl w:val="0"/>
          <w:numId w:val="0"/>
        </w:numPr>
        <w:ind w:left="851" w:hanging="851"/>
        <w:rPr>
          <w:rFonts w:ascii="Calibri" w:hAnsi="Calibri"/>
          <w:sz w:val="22"/>
          <w:szCs w:val="22"/>
          <w:lang w:val="cs-CZ"/>
        </w:rPr>
      </w:pPr>
      <w:r>
        <w:rPr>
          <w:rFonts w:ascii="Calibri" w:hAnsi="Calibri"/>
          <w:sz w:val="22"/>
          <w:szCs w:val="22"/>
          <w:lang w:val="cs-CZ"/>
        </w:rPr>
        <w:t>9.4.2.</w:t>
      </w:r>
      <w:r>
        <w:rPr>
          <w:rFonts w:ascii="Calibri" w:hAnsi="Calibri"/>
          <w:sz w:val="22"/>
          <w:szCs w:val="22"/>
          <w:lang w:val="cs-CZ"/>
        </w:rPr>
        <w:tab/>
      </w:r>
      <w:r w:rsidRPr="001A58D9">
        <w:rPr>
          <w:rFonts w:ascii="Calibri" w:hAnsi="Calibri"/>
          <w:sz w:val="22"/>
          <w:szCs w:val="22"/>
          <w:lang w:val="cs-CZ"/>
        </w:rPr>
        <w:t>Žádné Straně nevzniknou žádné nároky proti druhé Straně z důvodu porušení závazků podle této Smlouvy druhou Stranou, pokud bylo takové porušení</w:t>
      </w:r>
      <w:r w:rsidR="001A58D9">
        <w:rPr>
          <w:rFonts w:ascii="Calibri" w:hAnsi="Calibri"/>
          <w:sz w:val="22"/>
          <w:szCs w:val="22"/>
          <w:lang w:val="cs-CZ"/>
        </w:rPr>
        <w:t xml:space="preserve"> způsobeno v důsledku Události V</w:t>
      </w:r>
      <w:r w:rsidRPr="001A58D9">
        <w:rPr>
          <w:rFonts w:ascii="Calibri" w:hAnsi="Calibri"/>
          <w:sz w:val="22"/>
          <w:szCs w:val="22"/>
          <w:lang w:val="cs-CZ"/>
        </w:rPr>
        <w:t>yšší moci, která brání této Straně splnit některý ze závazků podle této Smlouvy.</w:t>
      </w:r>
    </w:p>
    <w:p w14:paraId="7701E234" w14:textId="77777777" w:rsidR="00CD5594" w:rsidRPr="001A58D9" w:rsidRDefault="00CD5594" w:rsidP="002B24D3">
      <w:pPr>
        <w:pStyle w:val="Level2"/>
        <w:numPr>
          <w:ilvl w:val="0"/>
          <w:numId w:val="0"/>
        </w:numPr>
        <w:ind w:left="851" w:hanging="851"/>
        <w:rPr>
          <w:rFonts w:ascii="Calibri" w:hAnsi="Calibri"/>
          <w:sz w:val="22"/>
          <w:szCs w:val="22"/>
          <w:lang w:val="cs-CZ"/>
        </w:rPr>
      </w:pPr>
    </w:p>
    <w:p w14:paraId="65A662C1" w14:textId="77777777" w:rsidR="006C4F6D" w:rsidRPr="009E033D" w:rsidRDefault="008C1361" w:rsidP="008C1361">
      <w:pPr>
        <w:pStyle w:val="Level1"/>
        <w:numPr>
          <w:ilvl w:val="0"/>
          <w:numId w:val="0"/>
        </w:numPr>
        <w:rPr>
          <w:rFonts w:ascii="Calibri" w:hAnsi="Calibri"/>
          <w:b/>
          <w:sz w:val="22"/>
          <w:szCs w:val="22"/>
        </w:rPr>
      </w:pPr>
      <w:bookmarkStart w:id="35" w:name="_Toc260146995"/>
      <w:r>
        <w:rPr>
          <w:rFonts w:ascii="Calibri" w:hAnsi="Calibri"/>
          <w:b/>
          <w:sz w:val="22"/>
          <w:szCs w:val="22"/>
        </w:rPr>
        <w:t>10.</w:t>
      </w:r>
      <w:r w:rsidR="006C4F6D" w:rsidRPr="009E033D">
        <w:rPr>
          <w:rFonts w:ascii="Calibri" w:hAnsi="Calibri"/>
          <w:b/>
          <w:sz w:val="22"/>
          <w:szCs w:val="22"/>
        </w:rPr>
        <w:t>POJIŠTĚNÍ</w:t>
      </w:r>
      <w:bookmarkEnd w:id="35"/>
    </w:p>
    <w:p w14:paraId="71FA8C68" w14:textId="070B019D" w:rsidR="006C4F6D" w:rsidRPr="001A58D9" w:rsidRDefault="008C1361" w:rsidP="00577F76">
      <w:pPr>
        <w:pStyle w:val="Level2"/>
        <w:numPr>
          <w:ilvl w:val="0"/>
          <w:numId w:val="0"/>
        </w:numPr>
        <w:ind w:left="851" w:hanging="851"/>
        <w:rPr>
          <w:rFonts w:ascii="Calibri" w:hAnsi="Calibri"/>
          <w:sz w:val="22"/>
          <w:szCs w:val="22"/>
          <w:lang w:val="cs-CZ"/>
        </w:rPr>
      </w:pPr>
      <w:bookmarkStart w:id="36" w:name="_Toc260146996"/>
      <w:r>
        <w:rPr>
          <w:rFonts w:ascii="Calibri" w:hAnsi="Calibri"/>
          <w:sz w:val="22"/>
          <w:szCs w:val="22"/>
          <w:lang w:val="cs-CZ"/>
        </w:rPr>
        <w:t>10.1.</w:t>
      </w:r>
      <w:r>
        <w:rPr>
          <w:rFonts w:ascii="Calibri" w:hAnsi="Calibri"/>
          <w:sz w:val="22"/>
          <w:szCs w:val="22"/>
          <w:lang w:val="cs-CZ"/>
        </w:rPr>
        <w:tab/>
      </w:r>
      <w:r w:rsidR="009E033D" w:rsidRPr="001A58D9">
        <w:rPr>
          <w:rFonts w:ascii="Calibri" w:hAnsi="Calibri"/>
          <w:sz w:val="22"/>
          <w:szCs w:val="22"/>
          <w:lang w:val="cs-CZ"/>
        </w:rPr>
        <w:t>Provozovatel</w:t>
      </w:r>
      <w:r w:rsidR="006C4F6D" w:rsidRPr="001A58D9">
        <w:rPr>
          <w:rFonts w:ascii="Calibri" w:hAnsi="Calibri"/>
          <w:sz w:val="22"/>
          <w:szCs w:val="22"/>
          <w:lang w:val="cs-CZ"/>
        </w:rPr>
        <w:t xml:space="preserve"> </w:t>
      </w:r>
      <w:r w:rsidR="00577F76" w:rsidRPr="001A58D9">
        <w:rPr>
          <w:rFonts w:ascii="Calibri" w:hAnsi="Calibri"/>
          <w:sz w:val="22"/>
          <w:szCs w:val="22"/>
          <w:lang w:val="cs-CZ"/>
        </w:rPr>
        <w:t>je povinen na svůj náklad uzavřít pojistné smlouvy na</w:t>
      </w:r>
      <w:r w:rsidR="009230A6" w:rsidRPr="001A58D9">
        <w:rPr>
          <w:rFonts w:ascii="Calibri" w:hAnsi="Calibri"/>
          <w:sz w:val="22"/>
          <w:szCs w:val="22"/>
          <w:lang w:val="cs-CZ"/>
        </w:rPr>
        <w:t xml:space="preserve"> pojištění odpovědnosti z</w:t>
      </w:r>
      <w:r w:rsidR="006C4F6D" w:rsidRPr="001A58D9">
        <w:rPr>
          <w:rFonts w:ascii="Calibri" w:hAnsi="Calibri"/>
          <w:sz w:val="22"/>
          <w:szCs w:val="22"/>
          <w:lang w:val="cs-CZ"/>
        </w:rPr>
        <w:t>a škod</w:t>
      </w:r>
      <w:r w:rsidR="009230A6" w:rsidRPr="001A58D9">
        <w:rPr>
          <w:rFonts w:ascii="Calibri" w:hAnsi="Calibri"/>
          <w:sz w:val="22"/>
          <w:szCs w:val="22"/>
          <w:lang w:val="cs-CZ"/>
        </w:rPr>
        <w:t xml:space="preserve">y </w:t>
      </w:r>
      <w:r w:rsidR="00577F76" w:rsidRPr="001A58D9">
        <w:rPr>
          <w:rFonts w:ascii="Calibri" w:hAnsi="Calibri"/>
          <w:sz w:val="22"/>
          <w:szCs w:val="22"/>
          <w:lang w:val="cs-CZ"/>
        </w:rPr>
        <w:t>způsobené provozem</w:t>
      </w:r>
      <w:r w:rsidR="009230A6" w:rsidRPr="001A58D9">
        <w:rPr>
          <w:rFonts w:ascii="Calibri" w:hAnsi="Calibri"/>
          <w:sz w:val="22"/>
          <w:szCs w:val="22"/>
          <w:lang w:val="cs-CZ"/>
        </w:rPr>
        <w:t xml:space="preserve"> Souboru zařízení, </w:t>
      </w:r>
      <w:r w:rsidR="00577F76" w:rsidRPr="001A58D9">
        <w:rPr>
          <w:rFonts w:ascii="Calibri" w:hAnsi="Calibri"/>
          <w:sz w:val="22"/>
          <w:szCs w:val="22"/>
          <w:lang w:val="cs-CZ"/>
        </w:rPr>
        <w:t xml:space="preserve">v minimální výši </w:t>
      </w:r>
      <w:r w:rsidR="00577F76" w:rsidRPr="001A58D9">
        <w:rPr>
          <w:rFonts w:ascii="Calibri" w:hAnsi="Calibri"/>
          <w:b/>
          <w:sz w:val="22"/>
          <w:szCs w:val="22"/>
          <w:lang w:val="cs-CZ"/>
        </w:rPr>
        <w:t>15 000 000,-Kč</w:t>
      </w:r>
      <w:bookmarkEnd w:id="36"/>
      <w:r w:rsidR="00447DED" w:rsidRPr="001A58D9">
        <w:rPr>
          <w:rFonts w:ascii="Calibri" w:hAnsi="Calibri"/>
          <w:sz w:val="22"/>
          <w:szCs w:val="22"/>
          <w:lang w:val="cs-CZ"/>
        </w:rPr>
        <w:t xml:space="preserve"> (slovy</w:t>
      </w:r>
      <w:r w:rsidR="009230A6" w:rsidRPr="001A58D9">
        <w:rPr>
          <w:rFonts w:ascii="Calibri" w:hAnsi="Calibri"/>
          <w:sz w:val="22"/>
          <w:szCs w:val="22"/>
          <w:lang w:val="cs-CZ"/>
        </w:rPr>
        <w:t>:</w:t>
      </w:r>
      <w:r w:rsidR="00447DED" w:rsidRPr="001A58D9">
        <w:rPr>
          <w:rFonts w:ascii="Calibri" w:hAnsi="Calibri"/>
          <w:sz w:val="22"/>
          <w:szCs w:val="22"/>
          <w:lang w:val="cs-CZ"/>
        </w:rPr>
        <w:t xml:space="preserve"> </w:t>
      </w:r>
      <w:r w:rsidR="00577F76" w:rsidRPr="001A58D9">
        <w:rPr>
          <w:rFonts w:ascii="Calibri" w:hAnsi="Calibri"/>
          <w:i/>
          <w:sz w:val="22"/>
          <w:szCs w:val="22"/>
          <w:lang w:val="cs-CZ"/>
        </w:rPr>
        <w:t>patnáct</w:t>
      </w:r>
      <w:r w:rsidR="00447DED" w:rsidRPr="001A58D9">
        <w:rPr>
          <w:rFonts w:ascii="Calibri" w:hAnsi="Calibri"/>
          <w:i/>
          <w:sz w:val="22"/>
          <w:szCs w:val="22"/>
          <w:lang w:val="cs-CZ"/>
        </w:rPr>
        <w:t xml:space="preserve"> miliónů korun českých</w:t>
      </w:r>
      <w:r w:rsidR="00447DED" w:rsidRPr="001A58D9">
        <w:rPr>
          <w:rFonts w:ascii="Calibri" w:hAnsi="Calibri"/>
          <w:sz w:val="22"/>
          <w:szCs w:val="22"/>
          <w:lang w:val="cs-CZ"/>
        </w:rPr>
        <w:t>)</w:t>
      </w:r>
      <w:r w:rsidR="00577F76" w:rsidRPr="001A58D9">
        <w:rPr>
          <w:rFonts w:ascii="Calibri" w:hAnsi="Calibri"/>
          <w:sz w:val="22"/>
          <w:szCs w:val="22"/>
          <w:lang w:val="cs-CZ"/>
        </w:rPr>
        <w:t xml:space="preserve"> a zajistit, aby pojištění na základě těchto smluv vzniklo                   a bylo udržováno po celou Koncesní dobu. Pro vyloučení pochybností se uvádí, že rizika související se spoluúčastí, případně s tím, že skutečná škoda způsobená</w:t>
      </w:r>
      <w:r w:rsidR="001A58D9">
        <w:rPr>
          <w:rFonts w:ascii="Calibri" w:hAnsi="Calibri"/>
          <w:sz w:val="22"/>
          <w:szCs w:val="22"/>
          <w:lang w:val="cs-CZ"/>
        </w:rPr>
        <w:t xml:space="preserve"> pojistnou událostí bude vyšší </w:t>
      </w:r>
      <w:r w:rsidR="00577F76" w:rsidRPr="001A58D9">
        <w:rPr>
          <w:rFonts w:ascii="Calibri" w:hAnsi="Calibri"/>
          <w:sz w:val="22"/>
          <w:szCs w:val="22"/>
          <w:lang w:val="cs-CZ"/>
        </w:rPr>
        <w:t>než pojistná částka, ponese pouze Provozovatel.</w:t>
      </w:r>
    </w:p>
    <w:p w14:paraId="3F635968" w14:textId="77777777" w:rsidR="001A6678" w:rsidRDefault="001A6678" w:rsidP="001A6678">
      <w:pPr>
        <w:pStyle w:val="Level3"/>
        <w:numPr>
          <w:ilvl w:val="0"/>
          <w:numId w:val="0"/>
        </w:numPr>
        <w:ind w:left="992" w:hanging="992"/>
        <w:rPr>
          <w:rFonts w:ascii="Calibri" w:hAnsi="Calibri"/>
          <w:sz w:val="22"/>
          <w:szCs w:val="22"/>
        </w:rPr>
      </w:pPr>
      <w:r>
        <w:rPr>
          <w:rFonts w:ascii="Calibri" w:hAnsi="Calibri"/>
          <w:sz w:val="22"/>
          <w:szCs w:val="22"/>
          <w:lang w:val="cs-CZ"/>
        </w:rPr>
        <w:t>10.2.</w:t>
      </w:r>
      <w:r>
        <w:rPr>
          <w:rFonts w:ascii="Calibri" w:hAnsi="Calibri"/>
          <w:sz w:val="22"/>
          <w:szCs w:val="22"/>
          <w:lang w:val="cs-CZ"/>
        </w:rPr>
        <w:tab/>
        <w:t xml:space="preserve">Všechna pojištění </w:t>
      </w:r>
      <w:r w:rsidRPr="001A6678">
        <w:rPr>
          <w:rFonts w:ascii="Calibri" w:hAnsi="Calibri"/>
          <w:sz w:val="22"/>
          <w:szCs w:val="22"/>
        </w:rPr>
        <w:t>uzavřená na základě této Smlouvy musí splňovat následující parametry</w:t>
      </w:r>
      <w:r>
        <w:rPr>
          <w:rFonts w:ascii="Calibri" w:hAnsi="Calibri"/>
          <w:sz w:val="22"/>
          <w:szCs w:val="22"/>
        </w:rPr>
        <w:t>:</w:t>
      </w:r>
    </w:p>
    <w:p w14:paraId="6169CF8F" w14:textId="77777777" w:rsidR="001A6678" w:rsidRDefault="00435286" w:rsidP="00435286">
      <w:pPr>
        <w:pStyle w:val="Level3"/>
        <w:numPr>
          <w:ilvl w:val="0"/>
          <w:numId w:val="0"/>
        </w:numPr>
        <w:ind w:left="992" w:hanging="992"/>
        <w:rPr>
          <w:rFonts w:ascii="Calibri" w:hAnsi="Calibri"/>
          <w:sz w:val="22"/>
          <w:szCs w:val="22"/>
        </w:rPr>
      </w:pPr>
      <w:r>
        <w:rPr>
          <w:rFonts w:ascii="Calibri" w:hAnsi="Calibri"/>
          <w:sz w:val="22"/>
          <w:szCs w:val="22"/>
        </w:rPr>
        <w:t>10.2.1.</w:t>
      </w:r>
      <w:r>
        <w:rPr>
          <w:rFonts w:ascii="Calibri" w:hAnsi="Calibri"/>
          <w:sz w:val="22"/>
          <w:szCs w:val="22"/>
        </w:rPr>
        <w:tab/>
      </w:r>
      <w:r w:rsidR="001A6678" w:rsidRPr="001A6678">
        <w:rPr>
          <w:rFonts w:ascii="Calibri" w:hAnsi="Calibri"/>
          <w:sz w:val="22"/>
          <w:szCs w:val="22"/>
        </w:rPr>
        <w:t xml:space="preserve">v pojistné smlouvě kryjící odpovědnost z provozu Zařízení a jeho Správy vůči třetím osobám bude </w:t>
      </w:r>
      <w:r w:rsidR="001A6678">
        <w:rPr>
          <w:rFonts w:ascii="Calibri" w:hAnsi="Calibri"/>
          <w:sz w:val="22"/>
          <w:szCs w:val="22"/>
        </w:rPr>
        <w:t>Vlastník</w:t>
      </w:r>
      <w:r w:rsidR="001A6678" w:rsidRPr="001A6678">
        <w:rPr>
          <w:rFonts w:ascii="Calibri" w:hAnsi="Calibri"/>
          <w:sz w:val="22"/>
          <w:szCs w:val="22"/>
        </w:rPr>
        <w:t xml:space="preserve"> ve </w:t>
      </w:r>
      <w:r>
        <w:rPr>
          <w:rFonts w:ascii="Calibri" w:hAnsi="Calibri"/>
          <w:sz w:val="22"/>
          <w:szCs w:val="22"/>
        </w:rPr>
        <w:t>smyslu § 19 odst. 3 Koncesního zákona</w:t>
      </w:r>
      <w:r w:rsidR="001A6678" w:rsidRPr="001A6678">
        <w:rPr>
          <w:rFonts w:ascii="Calibri" w:hAnsi="Calibri"/>
          <w:sz w:val="22"/>
          <w:szCs w:val="22"/>
        </w:rPr>
        <w:t xml:space="preserve"> uveden jako oprávněná osoba</w:t>
      </w:r>
      <w:r w:rsidR="001A6678">
        <w:rPr>
          <w:rFonts w:ascii="Calibri" w:hAnsi="Calibri"/>
          <w:sz w:val="22"/>
          <w:szCs w:val="22"/>
        </w:rPr>
        <w:t>;</w:t>
      </w:r>
    </w:p>
    <w:p w14:paraId="334C868E" w14:textId="77777777" w:rsidR="001A6678" w:rsidRDefault="00435286" w:rsidP="00435286">
      <w:pPr>
        <w:pStyle w:val="Level3"/>
        <w:numPr>
          <w:ilvl w:val="0"/>
          <w:numId w:val="0"/>
        </w:numPr>
        <w:ind w:left="992" w:hanging="992"/>
        <w:rPr>
          <w:rFonts w:ascii="Calibri" w:hAnsi="Calibri"/>
          <w:sz w:val="22"/>
          <w:szCs w:val="22"/>
        </w:rPr>
      </w:pPr>
      <w:r>
        <w:rPr>
          <w:rFonts w:ascii="Calibri" w:hAnsi="Calibri"/>
          <w:sz w:val="22"/>
          <w:szCs w:val="22"/>
        </w:rPr>
        <w:t>10.2.2.</w:t>
      </w:r>
      <w:r>
        <w:rPr>
          <w:rFonts w:ascii="Calibri" w:hAnsi="Calibri"/>
          <w:sz w:val="22"/>
          <w:szCs w:val="22"/>
        </w:rPr>
        <w:tab/>
      </w:r>
      <w:r w:rsidR="001A6678" w:rsidRPr="001A6678">
        <w:rPr>
          <w:rFonts w:ascii="Calibri" w:hAnsi="Calibri"/>
          <w:sz w:val="22"/>
          <w:szCs w:val="22"/>
        </w:rPr>
        <w:t>pojistné smlouvy budou uzavřeny s pojistiteli, kteří jsou z hlediska důvěryhodnosti</w:t>
      </w:r>
      <w:r w:rsidR="001A6678">
        <w:rPr>
          <w:rFonts w:ascii="Calibri" w:hAnsi="Calibri"/>
          <w:sz w:val="22"/>
          <w:szCs w:val="22"/>
        </w:rPr>
        <w:t xml:space="preserve">    </w:t>
      </w:r>
      <w:r>
        <w:rPr>
          <w:rFonts w:ascii="Calibri" w:hAnsi="Calibri"/>
          <w:sz w:val="22"/>
          <w:szCs w:val="22"/>
        </w:rPr>
        <w:t xml:space="preserve">   </w:t>
      </w:r>
      <w:r w:rsidR="001A6678">
        <w:rPr>
          <w:rFonts w:ascii="Calibri" w:hAnsi="Calibri"/>
          <w:sz w:val="22"/>
          <w:szCs w:val="22"/>
        </w:rPr>
        <w:t xml:space="preserve">        </w:t>
      </w:r>
      <w:r w:rsidR="001A6678" w:rsidRPr="001A6678">
        <w:rPr>
          <w:rFonts w:ascii="Calibri" w:hAnsi="Calibri"/>
          <w:sz w:val="22"/>
          <w:szCs w:val="22"/>
        </w:rPr>
        <w:t xml:space="preserve"> a dlouhodobé finanční stability pro </w:t>
      </w:r>
      <w:r w:rsidR="001A6678">
        <w:rPr>
          <w:rFonts w:ascii="Calibri" w:hAnsi="Calibri"/>
          <w:sz w:val="22"/>
          <w:szCs w:val="22"/>
        </w:rPr>
        <w:t>Vlastníka</w:t>
      </w:r>
      <w:r w:rsidR="001A6678" w:rsidRPr="001A6678">
        <w:rPr>
          <w:rFonts w:ascii="Calibri" w:hAnsi="Calibri"/>
          <w:sz w:val="22"/>
          <w:szCs w:val="22"/>
        </w:rPr>
        <w:t xml:space="preserve"> přijatelní, a </w:t>
      </w:r>
      <w:r w:rsidR="001A6678">
        <w:rPr>
          <w:rFonts w:ascii="Calibri" w:hAnsi="Calibri"/>
          <w:sz w:val="22"/>
          <w:szCs w:val="22"/>
        </w:rPr>
        <w:t>Vlastník</w:t>
      </w:r>
      <w:r w:rsidR="001A6678" w:rsidRPr="001A6678">
        <w:rPr>
          <w:rFonts w:ascii="Calibri" w:hAnsi="Calibri"/>
          <w:sz w:val="22"/>
          <w:szCs w:val="22"/>
        </w:rPr>
        <w:t xml:space="preserve"> je odsouhlasí; </w:t>
      </w:r>
      <w:r w:rsidR="001A6678">
        <w:rPr>
          <w:rFonts w:ascii="Calibri" w:hAnsi="Calibri"/>
          <w:sz w:val="22"/>
          <w:szCs w:val="22"/>
        </w:rPr>
        <w:t>Vlastník</w:t>
      </w:r>
      <w:r w:rsidR="001A6678" w:rsidRPr="001A6678">
        <w:rPr>
          <w:rFonts w:ascii="Calibri" w:hAnsi="Calibri"/>
          <w:sz w:val="22"/>
          <w:szCs w:val="22"/>
        </w:rPr>
        <w:t xml:space="preserve"> </w:t>
      </w:r>
      <w:r w:rsidR="001A6678" w:rsidRPr="001A6678">
        <w:rPr>
          <w:rFonts w:ascii="Calibri" w:hAnsi="Calibri"/>
          <w:sz w:val="22"/>
          <w:szCs w:val="22"/>
        </w:rPr>
        <w:lastRenderedPageBreak/>
        <w:t>nesmí udělení souhlasu s navrhovanými pojistiteli bezdůvodně odmítnout nebo oddalovat</w:t>
      </w:r>
      <w:r w:rsidR="001A6678">
        <w:rPr>
          <w:rFonts w:ascii="Calibri" w:hAnsi="Calibri"/>
          <w:sz w:val="22"/>
          <w:szCs w:val="22"/>
        </w:rPr>
        <w:t>;</w:t>
      </w:r>
    </w:p>
    <w:p w14:paraId="19D2B4C1" w14:textId="77777777" w:rsidR="001A6678" w:rsidRDefault="00435286" w:rsidP="00435286">
      <w:pPr>
        <w:pStyle w:val="Level3"/>
        <w:numPr>
          <w:ilvl w:val="0"/>
          <w:numId w:val="0"/>
        </w:numPr>
        <w:ind w:left="705" w:hanging="705"/>
        <w:rPr>
          <w:rFonts w:ascii="Calibri" w:hAnsi="Calibri"/>
          <w:sz w:val="22"/>
          <w:szCs w:val="22"/>
        </w:rPr>
      </w:pPr>
      <w:r>
        <w:rPr>
          <w:rFonts w:ascii="Calibri" w:hAnsi="Calibri"/>
          <w:sz w:val="22"/>
          <w:szCs w:val="22"/>
        </w:rPr>
        <w:t>10.2.3.</w:t>
      </w:r>
      <w:r>
        <w:rPr>
          <w:rFonts w:ascii="Calibri" w:hAnsi="Calibri"/>
          <w:sz w:val="22"/>
          <w:szCs w:val="22"/>
        </w:rPr>
        <w:tab/>
      </w:r>
      <w:r w:rsidR="001A6678" w:rsidRPr="001A6678">
        <w:rPr>
          <w:rFonts w:ascii="Calibri" w:hAnsi="Calibri"/>
          <w:sz w:val="22"/>
          <w:szCs w:val="22"/>
        </w:rPr>
        <w:t xml:space="preserve">pojistné smlouvy budou obsahovat ustanovení, podle kterého bude </w:t>
      </w:r>
      <w:r w:rsidR="001A6678">
        <w:rPr>
          <w:rFonts w:ascii="Calibri" w:hAnsi="Calibri"/>
          <w:sz w:val="22"/>
          <w:szCs w:val="22"/>
        </w:rPr>
        <w:t>Vlastníkovi</w:t>
      </w:r>
      <w:r w:rsidR="001A6678" w:rsidRPr="001A6678">
        <w:rPr>
          <w:rFonts w:ascii="Calibri" w:hAnsi="Calibri"/>
          <w:sz w:val="22"/>
          <w:szCs w:val="22"/>
        </w:rPr>
        <w:t xml:space="preserve"> doručeno oznámení o odstoupení, výpovědi, změně nebo jiné skutečnosti nebo úkonu, který má za následek zánik pojištění (např. pro neplacení pojistného) nejméně 6 týdnů před zánikem pojištění</w:t>
      </w:r>
      <w:r w:rsidR="001A6678">
        <w:rPr>
          <w:rFonts w:ascii="Calibri" w:hAnsi="Calibri"/>
          <w:sz w:val="22"/>
          <w:szCs w:val="22"/>
        </w:rPr>
        <w:t>.</w:t>
      </w:r>
    </w:p>
    <w:p w14:paraId="436D084F" w14:textId="1218C564" w:rsidR="00435286" w:rsidRDefault="00435286" w:rsidP="00435286">
      <w:pPr>
        <w:pStyle w:val="Level3"/>
        <w:numPr>
          <w:ilvl w:val="0"/>
          <w:numId w:val="0"/>
        </w:numPr>
        <w:ind w:left="705" w:hanging="705"/>
        <w:rPr>
          <w:rFonts w:ascii="Calibri" w:hAnsi="Calibri"/>
          <w:sz w:val="22"/>
          <w:szCs w:val="22"/>
        </w:rPr>
      </w:pPr>
      <w:r>
        <w:rPr>
          <w:rFonts w:ascii="Calibri" w:hAnsi="Calibri"/>
          <w:sz w:val="22"/>
          <w:szCs w:val="22"/>
        </w:rPr>
        <w:t>10.2.4.</w:t>
      </w:r>
      <w:r>
        <w:rPr>
          <w:rFonts w:ascii="Calibri" w:hAnsi="Calibri"/>
          <w:sz w:val="22"/>
          <w:szCs w:val="22"/>
        </w:rPr>
        <w:tab/>
        <w:t>Provozovatel</w:t>
      </w:r>
      <w:r w:rsidRPr="00435286">
        <w:rPr>
          <w:rFonts w:ascii="Calibri" w:hAnsi="Calibri"/>
          <w:sz w:val="22"/>
          <w:szCs w:val="22"/>
        </w:rPr>
        <w:t xml:space="preserve"> není oprávněn vznést proti </w:t>
      </w:r>
      <w:r>
        <w:rPr>
          <w:rFonts w:ascii="Calibri" w:hAnsi="Calibri"/>
          <w:sz w:val="22"/>
          <w:szCs w:val="22"/>
        </w:rPr>
        <w:t>Vlastníkovi</w:t>
      </w:r>
      <w:r w:rsidR="00577F76">
        <w:rPr>
          <w:rFonts w:ascii="Calibri" w:hAnsi="Calibri"/>
          <w:sz w:val="22"/>
          <w:szCs w:val="22"/>
        </w:rPr>
        <w:t xml:space="preserve">, či osobám na straně Vlastníka,                 </w:t>
      </w:r>
      <w:r>
        <w:rPr>
          <w:rFonts w:ascii="Calibri" w:hAnsi="Calibri"/>
          <w:sz w:val="22"/>
          <w:szCs w:val="22"/>
        </w:rPr>
        <w:t xml:space="preserve"> </w:t>
      </w:r>
      <w:r w:rsidRPr="00435286">
        <w:rPr>
          <w:rFonts w:ascii="Calibri" w:hAnsi="Calibri"/>
          <w:sz w:val="22"/>
          <w:szCs w:val="22"/>
        </w:rPr>
        <w:t>v souvislosti s touto Smlouvou jakýkoliv nárok na náhradu škody, pokud je možné takový nárok uplatnit z pojištění, které má povinnost na základě této Smlouvy uzavřít</w:t>
      </w:r>
      <w:r>
        <w:rPr>
          <w:rFonts w:ascii="Calibri" w:hAnsi="Calibri"/>
          <w:sz w:val="22"/>
          <w:szCs w:val="22"/>
        </w:rPr>
        <w:t>.</w:t>
      </w:r>
    </w:p>
    <w:p w14:paraId="060FE88C" w14:textId="77777777" w:rsidR="001A6678" w:rsidRPr="001A6678" w:rsidRDefault="001A6678" w:rsidP="001A6678">
      <w:pPr>
        <w:pStyle w:val="Level3"/>
        <w:numPr>
          <w:ilvl w:val="0"/>
          <w:numId w:val="0"/>
        </w:numPr>
        <w:ind w:left="992" w:hanging="992"/>
        <w:rPr>
          <w:rFonts w:ascii="Calibri" w:hAnsi="Calibri"/>
          <w:b/>
          <w:bCs/>
          <w:sz w:val="22"/>
          <w:szCs w:val="22"/>
          <w:lang w:val="cs-CZ"/>
        </w:rPr>
      </w:pPr>
      <w:r w:rsidRPr="001A6678">
        <w:rPr>
          <w:rFonts w:ascii="Calibri" w:hAnsi="Calibri"/>
          <w:b/>
          <w:sz w:val="22"/>
          <w:szCs w:val="22"/>
        </w:rPr>
        <w:t>10.3.</w:t>
      </w:r>
      <w:r w:rsidRPr="001A6678">
        <w:rPr>
          <w:rFonts w:ascii="Calibri" w:hAnsi="Calibri"/>
          <w:b/>
          <w:sz w:val="22"/>
          <w:szCs w:val="22"/>
        </w:rPr>
        <w:tab/>
      </w:r>
      <w:r w:rsidRPr="001A6678">
        <w:rPr>
          <w:rFonts w:ascii="Calibri" w:hAnsi="Calibri"/>
          <w:b/>
          <w:bCs/>
          <w:sz w:val="22"/>
          <w:szCs w:val="22"/>
          <w:lang w:val="cs-CZ"/>
        </w:rPr>
        <w:t xml:space="preserve">Doklady o pojištění </w:t>
      </w:r>
      <w:r>
        <w:rPr>
          <w:rFonts w:ascii="Calibri" w:hAnsi="Calibri"/>
          <w:b/>
          <w:bCs/>
          <w:sz w:val="22"/>
          <w:szCs w:val="22"/>
          <w:lang w:val="cs-CZ"/>
        </w:rPr>
        <w:t>Provozovatele</w:t>
      </w:r>
    </w:p>
    <w:p w14:paraId="2B590253" w14:textId="77777777" w:rsidR="001A6678" w:rsidRPr="001A58D9" w:rsidRDefault="00435286" w:rsidP="001A6678">
      <w:pPr>
        <w:pStyle w:val="Level3"/>
        <w:numPr>
          <w:ilvl w:val="0"/>
          <w:numId w:val="0"/>
        </w:numPr>
        <w:ind w:left="992" w:hanging="992"/>
        <w:rPr>
          <w:rFonts w:ascii="Calibri" w:hAnsi="Calibri"/>
          <w:sz w:val="22"/>
          <w:szCs w:val="22"/>
        </w:rPr>
      </w:pPr>
      <w:r>
        <w:rPr>
          <w:rFonts w:ascii="Calibri" w:hAnsi="Calibri"/>
          <w:sz w:val="22"/>
          <w:szCs w:val="22"/>
        </w:rPr>
        <w:t>10.3.1.</w:t>
      </w:r>
      <w:r>
        <w:rPr>
          <w:rFonts w:ascii="Calibri" w:hAnsi="Calibri"/>
          <w:sz w:val="22"/>
          <w:szCs w:val="22"/>
        </w:rPr>
        <w:tab/>
      </w:r>
      <w:r w:rsidRPr="001A58D9">
        <w:rPr>
          <w:rFonts w:ascii="Calibri" w:hAnsi="Calibri"/>
          <w:sz w:val="22"/>
          <w:szCs w:val="22"/>
        </w:rPr>
        <w:t>Provozovatel je povinen předložit Vlastníkovi kopie všech pojistných smluv, které uzavřel na základě této Smlouvy, jakmile je bude mít k dispozici, spolu s dokladem o zaplacení pojistného. Pokud Provozovatel nesplní povinnost uzavřít pojištění, které je vyžadováno touto Smlouvou, může Vlastník pojistit takové riziko sám na náklady Provozovatele. Přitom však zůstává Vlastníkovi zachováno právo tuto Smlouvu předčasně ukončit pro Porušení povinností Provozovatelem, jako kdyby příslušné riziko nebylo pojištěno.</w:t>
      </w:r>
    </w:p>
    <w:p w14:paraId="10BAFE3A" w14:textId="77777777" w:rsidR="00435286" w:rsidRPr="001A58D9" w:rsidRDefault="00435286" w:rsidP="001A6678">
      <w:pPr>
        <w:pStyle w:val="Level3"/>
        <w:numPr>
          <w:ilvl w:val="0"/>
          <w:numId w:val="0"/>
        </w:numPr>
        <w:ind w:left="992" w:hanging="992"/>
        <w:rPr>
          <w:rFonts w:ascii="Calibri" w:hAnsi="Calibri"/>
          <w:sz w:val="22"/>
          <w:szCs w:val="22"/>
          <w:lang w:val="cs-CZ"/>
        </w:rPr>
      </w:pPr>
      <w:r w:rsidRPr="001A58D9">
        <w:rPr>
          <w:rFonts w:ascii="Calibri" w:hAnsi="Calibri"/>
          <w:sz w:val="22"/>
          <w:szCs w:val="22"/>
        </w:rPr>
        <w:t>10.3.2.</w:t>
      </w:r>
      <w:r w:rsidRPr="001A58D9">
        <w:rPr>
          <w:rFonts w:ascii="Calibri" w:hAnsi="Calibri"/>
          <w:sz w:val="22"/>
          <w:szCs w:val="22"/>
        </w:rPr>
        <w:tab/>
        <w:t>Provozovatel je povinen nejméně 6 týdnů před koncem každého pojistného období předložit Vlastníkovi ke schválení návrh pojištění (zejména navrhované pojistitele                            a základní podmínky pojištění) na nové pojistné období. Vlastník nesmí toto schválení bezdůvodně odmítnout nebo oddalovat.</w:t>
      </w:r>
    </w:p>
    <w:p w14:paraId="70B7A2E7" w14:textId="77777777" w:rsidR="006C4F6D" w:rsidRDefault="008C1361" w:rsidP="008C1361">
      <w:pPr>
        <w:pStyle w:val="Level2"/>
        <w:numPr>
          <w:ilvl w:val="0"/>
          <w:numId w:val="0"/>
        </w:numPr>
        <w:ind w:left="851" w:hanging="851"/>
        <w:rPr>
          <w:rFonts w:ascii="Calibri" w:hAnsi="Calibri"/>
          <w:sz w:val="22"/>
          <w:szCs w:val="22"/>
          <w:lang w:val="cs-CZ"/>
        </w:rPr>
      </w:pPr>
      <w:bookmarkStart w:id="37" w:name="_Toc260146997"/>
      <w:r>
        <w:rPr>
          <w:rFonts w:ascii="Calibri" w:hAnsi="Calibri"/>
          <w:sz w:val="22"/>
          <w:szCs w:val="22"/>
          <w:lang w:val="cs-CZ"/>
        </w:rPr>
        <w:t>10.</w:t>
      </w:r>
      <w:r w:rsidR="00435286">
        <w:rPr>
          <w:rFonts w:ascii="Calibri" w:hAnsi="Calibri"/>
          <w:sz w:val="22"/>
          <w:szCs w:val="22"/>
          <w:lang w:val="cs-CZ"/>
        </w:rPr>
        <w:t>4</w:t>
      </w:r>
      <w:r>
        <w:rPr>
          <w:rFonts w:ascii="Calibri" w:hAnsi="Calibri"/>
          <w:sz w:val="22"/>
          <w:szCs w:val="22"/>
          <w:lang w:val="cs-CZ"/>
        </w:rPr>
        <w:t>.</w:t>
      </w:r>
      <w:r>
        <w:rPr>
          <w:rFonts w:ascii="Calibri" w:hAnsi="Calibri"/>
          <w:sz w:val="22"/>
          <w:szCs w:val="22"/>
          <w:lang w:val="cs-CZ"/>
        </w:rPr>
        <w:tab/>
      </w:r>
      <w:r w:rsidR="00096264">
        <w:rPr>
          <w:rFonts w:ascii="Calibri" w:hAnsi="Calibri"/>
          <w:sz w:val="22"/>
          <w:szCs w:val="22"/>
          <w:lang w:val="cs-CZ"/>
        </w:rPr>
        <w:t>Provozovat</w:t>
      </w:r>
      <w:r w:rsidR="006C4F6D" w:rsidRPr="009E033D">
        <w:rPr>
          <w:rFonts w:ascii="Calibri" w:hAnsi="Calibri"/>
          <w:sz w:val="22"/>
          <w:szCs w:val="22"/>
          <w:lang w:val="cs-CZ"/>
        </w:rPr>
        <w:t>el je rovněž povinen na svůj náklad uzavřít veškerá pojištění, která jsou vyžadována Závaznými Předpisy.</w:t>
      </w:r>
      <w:bookmarkEnd w:id="37"/>
    </w:p>
    <w:p w14:paraId="4FF15BB9" w14:textId="77777777" w:rsidR="00F735CE" w:rsidRDefault="00F735CE" w:rsidP="008C1361">
      <w:pPr>
        <w:pStyle w:val="Level2"/>
        <w:numPr>
          <w:ilvl w:val="0"/>
          <w:numId w:val="0"/>
        </w:numPr>
        <w:ind w:left="851" w:hanging="851"/>
        <w:rPr>
          <w:rFonts w:ascii="Calibri" w:hAnsi="Calibri"/>
          <w:sz w:val="22"/>
          <w:szCs w:val="22"/>
          <w:lang w:val="cs-CZ"/>
        </w:rPr>
      </w:pPr>
    </w:p>
    <w:p w14:paraId="79589FF2" w14:textId="77777777" w:rsidR="00A54E39" w:rsidRPr="006C3A8E" w:rsidRDefault="008C1361" w:rsidP="008C1361">
      <w:pPr>
        <w:pStyle w:val="Level1"/>
        <w:numPr>
          <w:ilvl w:val="0"/>
          <w:numId w:val="0"/>
        </w:numPr>
        <w:rPr>
          <w:rFonts w:ascii="Calibri" w:hAnsi="Calibri"/>
          <w:b/>
          <w:sz w:val="22"/>
          <w:szCs w:val="22"/>
        </w:rPr>
      </w:pPr>
      <w:r>
        <w:rPr>
          <w:rFonts w:ascii="Calibri" w:hAnsi="Calibri"/>
          <w:b/>
          <w:sz w:val="22"/>
          <w:szCs w:val="22"/>
        </w:rPr>
        <w:t>11.</w:t>
      </w:r>
      <w:r>
        <w:rPr>
          <w:rFonts w:ascii="Calibri" w:hAnsi="Calibri"/>
          <w:b/>
          <w:sz w:val="22"/>
          <w:szCs w:val="22"/>
        </w:rPr>
        <w:tab/>
      </w:r>
      <w:r w:rsidR="00A54E39" w:rsidRPr="006C3A8E">
        <w:rPr>
          <w:rFonts w:ascii="Calibri" w:hAnsi="Calibri"/>
          <w:b/>
          <w:sz w:val="22"/>
          <w:szCs w:val="22"/>
        </w:rPr>
        <w:t>ZÁRUKA ZA PLNĚNÍ</w:t>
      </w:r>
    </w:p>
    <w:p w14:paraId="57FCFBA7" w14:textId="2A97B434" w:rsidR="005F2867" w:rsidRPr="003D329C" w:rsidRDefault="005F2867" w:rsidP="001C2176">
      <w:pPr>
        <w:pStyle w:val="Level2"/>
        <w:numPr>
          <w:ilvl w:val="0"/>
          <w:numId w:val="15"/>
        </w:numPr>
        <w:rPr>
          <w:rFonts w:ascii="Calibri" w:hAnsi="Calibri"/>
          <w:sz w:val="22"/>
          <w:szCs w:val="22"/>
          <w:lang w:val="cs-CZ"/>
        </w:rPr>
      </w:pPr>
      <w:bookmarkStart w:id="38" w:name="_Toc260146998"/>
      <w:r>
        <w:rPr>
          <w:rFonts w:ascii="Calibri" w:hAnsi="Calibri"/>
          <w:sz w:val="22"/>
          <w:szCs w:val="22"/>
          <w:lang w:val="cs-CZ"/>
        </w:rPr>
        <w:t>P</w:t>
      </w:r>
      <w:r w:rsidR="00F735CE">
        <w:rPr>
          <w:rFonts w:ascii="Calibri" w:hAnsi="Calibri"/>
          <w:sz w:val="22"/>
          <w:szCs w:val="22"/>
          <w:lang w:val="cs-CZ"/>
        </w:rPr>
        <w:t>rovozovatel</w:t>
      </w:r>
      <w:r w:rsidRPr="00745429">
        <w:rPr>
          <w:rFonts w:ascii="Calibri" w:hAnsi="Calibri"/>
          <w:sz w:val="22"/>
          <w:szCs w:val="22"/>
          <w:lang w:val="cs-CZ"/>
        </w:rPr>
        <w:t xml:space="preserve"> je povinen předložit </w:t>
      </w:r>
      <w:r w:rsidR="00E77CAC">
        <w:rPr>
          <w:rFonts w:ascii="Calibri" w:hAnsi="Calibri"/>
          <w:sz w:val="22"/>
          <w:szCs w:val="22"/>
          <w:lang w:val="cs-CZ"/>
        </w:rPr>
        <w:t xml:space="preserve">nejpozději </w:t>
      </w:r>
      <w:r w:rsidR="00E77CAC" w:rsidRPr="001A58D9">
        <w:rPr>
          <w:rFonts w:ascii="Calibri" w:hAnsi="Calibri"/>
          <w:sz w:val="22"/>
          <w:szCs w:val="22"/>
          <w:lang w:val="cs-CZ"/>
        </w:rPr>
        <w:t>ke dni</w:t>
      </w:r>
      <w:r w:rsidRPr="001A58D9">
        <w:rPr>
          <w:rFonts w:ascii="Calibri" w:hAnsi="Calibri"/>
          <w:sz w:val="22"/>
          <w:szCs w:val="22"/>
          <w:lang w:val="cs-CZ"/>
        </w:rPr>
        <w:t xml:space="preserve"> </w:t>
      </w:r>
      <w:r w:rsidR="00A730AE" w:rsidRPr="001A58D9">
        <w:rPr>
          <w:rFonts w:ascii="Calibri" w:hAnsi="Calibri"/>
          <w:sz w:val="22"/>
          <w:szCs w:val="22"/>
          <w:lang w:val="cs-CZ"/>
        </w:rPr>
        <w:t>účinnosti</w:t>
      </w:r>
      <w:r w:rsidRPr="001A58D9">
        <w:rPr>
          <w:rFonts w:ascii="Calibri" w:hAnsi="Calibri"/>
          <w:sz w:val="22"/>
          <w:szCs w:val="22"/>
          <w:lang w:val="cs-CZ"/>
        </w:rPr>
        <w:t xml:space="preserve"> této </w:t>
      </w:r>
      <w:r w:rsidRPr="00745429">
        <w:rPr>
          <w:rFonts w:ascii="Calibri" w:hAnsi="Calibri"/>
          <w:sz w:val="22"/>
          <w:szCs w:val="22"/>
          <w:lang w:val="cs-CZ"/>
        </w:rPr>
        <w:t xml:space="preserve">Smlouvy </w:t>
      </w:r>
      <w:r w:rsidR="003D329C">
        <w:rPr>
          <w:rFonts w:ascii="Calibri" w:hAnsi="Calibri"/>
          <w:sz w:val="22"/>
          <w:szCs w:val="22"/>
          <w:lang w:val="cs-CZ"/>
        </w:rPr>
        <w:t>Vlastníku</w:t>
      </w:r>
      <w:r>
        <w:rPr>
          <w:rFonts w:ascii="Calibri" w:hAnsi="Calibri"/>
          <w:sz w:val="22"/>
          <w:szCs w:val="22"/>
          <w:lang w:val="cs-CZ"/>
        </w:rPr>
        <w:t xml:space="preserve"> </w:t>
      </w:r>
      <w:r w:rsidRPr="003D329C">
        <w:rPr>
          <w:rFonts w:ascii="Calibri" w:hAnsi="Calibri"/>
          <w:sz w:val="22"/>
          <w:szCs w:val="22"/>
          <w:lang w:val="cs-CZ"/>
        </w:rPr>
        <w:t>Bankovní záruku</w:t>
      </w:r>
      <w:r w:rsidR="000A3AC7" w:rsidRPr="003D329C">
        <w:rPr>
          <w:rFonts w:ascii="Calibri" w:hAnsi="Calibri"/>
          <w:sz w:val="22"/>
          <w:szCs w:val="22"/>
          <w:lang w:val="cs-CZ"/>
        </w:rPr>
        <w:t xml:space="preserve"> </w:t>
      </w:r>
      <w:r w:rsidR="006C3A8E">
        <w:rPr>
          <w:rFonts w:ascii="Calibri" w:hAnsi="Calibri"/>
          <w:sz w:val="22"/>
          <w:szCs w:val="22"/>
          <w:lang w:val="cs-CZ"/>
        </w:rPr>
        <w:t>pro případ závažného porušení této Smlouvy ze str</w:t>
      </w:r>
      <w:r w:rsidRPr="003D329C">
        <w:rPr>
          <w:rFonts w:ascii="Calibri" w:hAnsi="Calibri"/>
          <w:sz w:val="22"/>
          <w:szCs w:val="22"/>
          <w:lang w:val="cs-CZ"/>
        </w:rPr>
        <w:t>a</w:t>
      </w:r>
      <w:r w:rsidR="006C3A8E">
        <w:rPr>
          <w:rFonts w:ascii="Calibri" w:hAnsi="Calibri"/>
          <w:sz w:val="22"/>
          <w:szCs w:val="22"/>
          <w:lang w:val="cs-CZ"/>
        </w:rPr>
        <w:t xml:space="preserve">ny Provozovatele </w:t>
      </w:r>
      <w:r w:rsidR="00E77CAC">
        <w:rPr>
          <w:rFonts w:ascii="Calibri" w:hAnsi="Calibri"/>
          <w:sz w:val="22"/>
          <w:szCs w:val="22"/>
          <w:lang w:val="cs-CZ"/>
        </w:rPr>
        <w:t xml:space="preserve">                      </w:t>
      </w:r>
      <w:r w:rsidR="006C3A8E">
        <w:rPr>
          <w:rFonts w:ascii="Calibri" w:hAnsi="Calibri"/>
          <w:sz w:val="22"/>
          <w:szCs w:val="22"/>
          <w:lang w:val="cs-CZ"/>
        </w:rPr>
        <w:t>a</w:t>
      </w:r>
      <w:r w:rsidRPr="003D329C">
        <w:rPr>
          <w:rFonts w:ascii="Calibri" w:hAnsi="Calibri"/>
          <w:sz w:val="22"/>
          <w:szCs w:val="22"/>
          <w:lang w:val="cs-CZ"/>
        </w:rPr>
        <w:t xml:space="preserve"> udržovat tuto Bankovní záruku po celou dobu platnosti </w:t>
      </w:r>
      <w:r w:rsidR="006C3A8E">
        <w:rPr>
          <w:rFonts w:ascii="Calibri" w:hAnsi="Calibri"/>
          <w:sz w:val="22"/>
          <w:szCs w:val="22"/>
          <w:lang w:val="cs-CZ"/>
        </w:rPr>
        <w:t xml:space="preserve">této </w:t>
      </w:r>
      <w:r w:rsidRPr="003D329C">
        <w:rPr>
          <w:rFonts w:ascii="Calibri" w:hAnsi="Calibri"/>
          <w:sz w:val="22"/>
          <w:szCs w:val="22"/>
          <w:lang w:val="cs-CZ"/>
        </w:rPr>
        <w:t>Smlou</w:t>
      </w:r>
      <w:r w:rsidR="006C3A8E">
        <w:rPr>
          <w:rFonts w:ascii="Calibri" w:hAnsi="Calibri"/>
          <w:sz w:val="22"/>
          <w:szCs w:val="22"/>
          <w:lang w:val="cs-CZ"/>
        </w:rPr>
        <w:t>vy.</w:t>
      </w:r>
    </w:p>
    <w:p w14:paraId="1F4F0F82" w14:textId="77777777" w:rsidR="005F2867" w:rsidRPr="003D329C" w:rsidRDefault="005F2867" w:rsidP="001C2176">
      <w:pPr>
        <w:pStyle w:val="Level2"/>
        <w:numPr>
          <w:ilvl w:val="0"/>
          <w:numId w:val="15"/>
        </w:numPr>
        <w:rPr>
          <w:rFonts w:ascii="Calibri" w:hAnsi="Calibri"/>
          <w:sz w:val="22"/>
          <w:szCs w:val="22"/>
          <w:lang w:val="cs-CZ"/>
        </w:rPr>
      </w:pPr>
      <w:r w:rsidRPr="003D329C">
        <w:rPr>
          <w:rFonts w:ascii="Calibri" w:hAnsi="Calibri"/>
          <w:sz w:val="22"/>
          <w:szCs w:val="22"/>
          <w:lang w:val="cs-CZ"/>
        </w:rPr>
        <w:t>Bankovní záruka musí splňovat tyto podmínky:</w:t>
      </w:r>
    </w:p>
    <w:p w14:paraId="3712BFE6" w14:textId="77777777" w:rsidR="005F2867" w:rsidRPr="003D329C" w:rsidRDefault="005F2867" w:rsidP="001C2176">
      <w:pPr>
        <w:pStyle w:val="Level3"/>
        <w:numPr>
          <w:ilvl w:val="2"/>
          <w:numId w:val="25"/>
        </w:numPr>
        <w:rPr>
          <w:rFonts w:ascii="Calibri" w:hAnsi="Calibri"/>
          <w:sz w:val="22"/>
          <w:szCs w:val="22"/>
          <w:lang w:val="cs-CZ"/>
        </w:rPr>
      </w:pPr>
      <w:r w:rsidRPr="003D329C">
        <w:rPr>
          <w:rFonts w:ascii="Calibri" w:hAnsi="Calibri"/>
          <w:sz w:val="22"/>
          <w:szCs w:val="22"/>
          <w:lang w:val="cs-CZ"/>
        </w:rPr>
        <w:t xml:space="preserve">výše </w:t>
      </w:r>
      <w:r w:rsidR="003D329C">
        <w:rPr>
          <w:rFonts w:ascii="Calibri" w:hAnsi="Calibri"/>
          <w:sz w:val="22"/>
          <w:szCs w:val="22"/>
          <w:lang w:val="cs-CZ"/>
        </w:rPr>
        <w:t>B</w:t>
      </w:r>
      <w:r w:rsidRPr="003D329C">
        <w:rPr>
          <w:rFonts w:ascii="Calibri" w:hAnsi="Calibri"/>
          <w:sz w:val="22"/>
          <w:szCs w:val="22"/>
          <w:lang w:val="cs-CZ"/>
        </w:rPr>
        <w:t xml:space="preserve">ankovní záruky </w:t>
      </w:r>
      <w:r w:rsidRPr="00AB5403">
        <w:rPr>
          <w:rFonts w:ascii="Calibri" w:hAnsi="Calibri"/>
          <w:sz w:val="22"/>
          <w:szCs w:val="22"/>
          <w:lang w:val="cs-CZ"/>
        </w:rPr>
        <w:t xml:space="preserve">bude </w:t>
      </w:r>
      <w:r w:rsidR="00AB5403" w:rsidRPr="00AB5403">
        <w:rPr>
          <w:rFonts w:ascii="Calibri" w:hAnsi="Calibri"/>
          <w:b/>
          <w:sz w:val="22"/>
          <w:szCs w:val="22"/>
          <w:lang w:val="cs-CZ"/>
        </w:rPr>
        <w:t>35</w:t>
      </w:r>
      <w:r w:rsidR="003D329C" w:rsidRPr="00AB5403">
        <w:rPr>
          <w:rFonts w:ascii="Calibri" w:hAnsi="Calibri"/>
          <w:b/>
          <w:sz w:val="22"/>
          <w:szCs w:val="22"/>
          <w:lang w:val="cs-CZ"/>
        </w:rPr>
        <w:t>0 000,00 Kč</w:t>
      </w:r>
      <w:r w:rsidR="003D329C" w:rsidRPr="00AB5403">
        <w:rPr>
          <w:rFonts w:ascii="Calibri" w:hAnsi="Calibri"/>
          <w:sz w:val="22"/>
          <w:szCs w:val="22"/>
          <w:lang w:val="cs-CZ"/>
        </w:rPr>
        <w:t xml:space="preserve"> </w:t>
      </w:r>
      <w:r w:rsidRPr="00AB5403">
        <w:rPr>
          <w:rFonts w:ascii="Calibri" w:hAnsi="Calibri" w:cs="Courier New"/>
          <w:sz w:val="22"/>
          <w:szCs w:val="22"/>
          <w:lang w:val="cs-CZ"/>
        </w:rPr>
        <w:t>(</w:t>
      </w:r>
      <w:r w:rsidR="003D329C" w:rsidRPr="003D329C">
        <w:rPr>
          <w:rFonts w:ascii="Calibri" w:hAnsi="Calibri" w:cs="Courier New"/>
          <w:i/>
          <w:sz w:val="22"/>
          <w:szCs w:val="22"/>
          <w:lang w:val="cs-CZ"/>
        </w:rPr>
        <w:t>slovy</w:t>
      </w:r>
      <w:r w:rsidR="006C3A8E">
        <w:rPr>
          <w:rFonts w:ascii="Calibri" w:hAnsi="Calibri" w:cs="Courier New"/>
          <w:i/>
          <w:sz w:val="22"/>
          <w:szCs w:val="22"/>
          <w:lang w:val="cs-CZ"/>
        </w:rPr>
        <w:t>:</w:t>
      </w:r>
      <w:r w:rsidR="00AB5403">
        <w:rPr>
          <w:rFonts w:ascii="Calibri" w:hAnsi="Calibri" w:cs="Courier New"/>
          <w:i/>
          <w:sz w:val="22"/>
          <w:szCs w:val="22"/>
          <w:lang w:val="cs-CZ"/>
        </w:rPr>
        <w:t xml:space="preserve"> třistapadesát</w:t>
      </w:r>
      <w:r w:rsidR="003D329C" w:rsidRPr="003D329C">
        <w:rPr>
          <w:rFonts w:ascii="Calibri" w:hAnsi="Calibri" w:cs="Courier New"/>
          <w:i/>
          <w:sz w:val="22"/>
          <w:szCs w:val="22"/>
          <w:lang w:val="cs-CZ"/>
        </w:rPr>
        <w:t>tisíc</w:t>
      </w:r>
      <w:r w:rsidR="009230A6">
        <w:rPr>
          <w:rFonts w:ascii="Calibri" w:hAnsi="Calibri" w:cs="Courier New"/>
          <w:i/>
          <w:sz w:val="22"/>
          <w:szCs w:val="22"/>
          <w:lang w:val="cs-CZ"/>
        </w:rPr>
        <w:t xml:space="preserve"> korun českých</w:t>
      </w:r>
      <w:r w:rsidR="003D329C" w:rsidRPr="003D329C">
        <w:rPr>
          <w:rFonts w:ascii="Calibri" w:hAnsi="Calibri" w:cs="Courier New"/>
          <w:sz w:val="22"/>
          <w:szCs w:val="22"/>
          <w:lang w:val="cs-CZ"/>
        </w:rPr>
        <w:t>)</w:t>
      </w:r>
      <w:r w:rsidRPr="003D329C">
        <w:rPr>
          <w:rFonts w:ascii="Calibri" w:hAnsi="Calibri"/>
          <w:sz w:val="22"/>
          <w:szCs w:val="22"/>
          <w:lang w:val="cs-CZ"/>
        </w:rPr>
        <w:t>;</w:t>
      </w:r>
    </w:p>
    <w:p w14:paraId="6558B3F1" w14:textId="77777777" w:rsidR="005F2867" w:rsidRPr="003D329C" w:rsidRDefault="005F2867" w:rsidP="001C2176">
      <w:pPr>
        <w:pStyle w:val="Level3"/>
        <w:numPr>
          <w:ilvl w:val="2"/>
          <w:numId w:val="25"/>
        </w:numPr>
        <w:rPr>
          <w:rFonts w:ascii="Calibri" w:hAnsi="Calibri"/>
          <w:sz w:val="22"/>
          <w:szCs w:val="22"/>
          <w:lang w:val="cs-CZ"/>
        </w:rPr>
      </w:pPr>
      <w:r w:rsidRPr="003D329C">
        <w:rPr>
          <w:rFonts w:ascii="Calibri" w:hAnsi="Calibri"/>
          <w:sz w:val="22"/>
          <w:szCs w:val="22"/>
          <w:lang w:val="cs-CZ"/>
        </w:rPr>
        <w:t xml:space="preserve">musí být vystavena jako neodvolatelná a bezpodmínečná, přičemž se banka zaváže, že uspokojí </w:t>
      </w:r>
      <w:r w:rsidR="003D329C">
        <w:rPr>
          <w:rFonts w:ascii="Calibri" w:hAnsi="Calibri"/>
          <w:sz w:val="22"/>
          <w:szCs w:val="22"/>
          <w:lang w:val="cs-CZ"/>
        </w:rPr>
        <w:t>Vlastníka, jako oprávněného z b</w:t>
      </w:r>
      <w:r w:rsidRPr="003D329C">
        <w:rPr>
          <w:rFonts w:ascii="Calibri" w:hAnsi="Calibri"/>
          <w:sz w:val="22"/>
          <w:szCs w:val="22"/>
          <w:lang w:val="cs-CZ"/>
        </w:rPr>
        <w:t>ankovní záruky, na jeho první požádání a bez námitek;</w:t>
      </w:r>
    </w:p>
    <w:p w14:paraId="16FC1924" w14:textId="77777777" w:rsidR="005F2867" w:rsidRPr="003D329C" w:rsidRDefault="005F2867" w:rsidP="001C2176">
      <w:pPr>
        <w:pStyle w:val="Level3"/>
        <w:numPr>
          <w:ilvl w:val="2"/>
          <w:numId w:val="25"/>
        </w:numPr>
        <w:rPr>
          <w:rFonts w:ascii="Calibri" w:hAnsi="Calibri"/>
          <w:sz w:val="22"/>
          <w:szCs w:val="22"/>
          <w:lang w:val="cs-CZ"/>
        </w:rPr>
      </w:pPr>
      <w:r w:rsidRPr="003D329C">
        <w:rPr>
          <w:rFonts w:ascii="Calibri" w:hAnsi="Calibri"/>
          <w:sz w:val="22"/>
          <w:szCs w:val="22"/>
          <w:lang w:val="cs-CZ"/>
        </w:rPr>
        <w:lastRenderedPageBreak/>
        <w:t xml:space="preserve">veškeré náklady spojené se zřízením a obstaráváním </w:t>
      </w:r>
      <w:r w:rsidR="003D329C">
        <w:rPr>
          <w:rFonts w:ascii="Calibri" w:hAnsi="Calibri"/>
          <w:sz w:val="22"/>
          <w:szCs w:val="22"/>
          <w:lang w:val="cs-CZ"/>
        </w:rPr>
        <w:t>B</w:t>
      </w:r>
      <w:r w:rsidRPr="003D329C">
        <w:rPr>
          <w:rFonts w:ascii="Calibri" w:hAnsi="Calibri"/>
          <w:sz w:val="22"/>
          <w:szCs w:val="22"/>
          <w:lang w:val="cs-CZ"/>
        </w:rPr>
        <w:t>ankovní záruky nese P</w:t>
      </w:r>
      <w:r w:rsidR="00435286">
        <w:rPr>
          <w:rFonts w:ascii="Calibri" w:hAnsi="Calibri"/>
          <w:sz w:val="22"/>
          <w:szCs w:val="22"/>
          <w:lang w:val="cs-CZ"/>
        </w:rPr>
        <w:t>rovozovatel</w:t>
      </w:r>
      <w:r w:rsidRPr="003D329C">
        <w:rPr>
          <w:rFonts w:ascii="Calibri" w:hAnsi="Calibri"/>
          <w:sz w:val="22"/>
          <w:szCs w:val="22"/>
          <w:lang w:val="cs-CZ"/>
        </w:rPr>
        <w:t>; a</w:t>
      </w:r>
    </w:p>
    <w:p w14:paraId="605D45D4" w14:textId="77777777" w:rsidR="005F2867" w:rsidRPr="003D329C" w:rsidRDefault="005F2867" w:rsidP="001C2176">
      <w:pPr>
        <w:pStyle w:val="Level3"/>
        <w:numPr>
          <w:ilvl w:val="2"/>
          <w:numId w:val="25"/>
        </w:numPr>
        <w:rPr>
          <w:rFonts w:ascii="Calibri" w:hAnsi="Calibri"/>
          <w:sz w:val="22"/>
          <w:szCs w:val="22"/>
          <w:lang w:val="cs-CZ"/>
        </w:rPr>
      </w:pPr>
      <w:r w:rsidRPr="003D329C">
        <w:rPr>
          <w:rFonts w:ascii="Calibri" w:hAnsi="Calibri"/>
          <w:sz w:val="22"/>
          <w:szCs w:val="22"/>
          <w:lang w:val="cs-CZ"/>
        </w:rPr>
        <w:t xml:space="preserve">musí být platná a účinná po </w:t>
      </w:r>
      <w:r w:rsidR="003D329C" w:rsidRPr="003D329C">
        <w:rPr>
          <w:rFonts w:ascii="Calibri" w:hAnsi="Calibri"/>
          <w:sz w:val="22"/>
          <w:szCs w:val="22"/>
          <w:lang w:val="cs-CZ"/>
        </w:rPr>
        <w:t xml:space="preserve">celou </w:t>
      </w:r>
      <w:r w:rsidRPr="003D329C">
        <w:rPr>
          <w:rFonts w:ascii="Calibri" w:hAnsi="Calibri"/>
          <w:sz w:val="22"/>
          <w:szCs w:val="22"/>
          <w:lang w:val="cs-CZ"/>
        </w:rPr>
        <w:t>dobu</w:t>
      </w:r>
      <w:r w:rsidR="003D329C" w:rsidRPr="003D329C">
        <w:rPr>
          <w:rFonts w:ascii="Calibri" w:hAnsi="Calibri"/>
          <w:sz w:val="22"/>
          <w:szCs w:val="22"/>
          <w:lang w:val="cs-CZ"/>
        </w:rPr>
        <w:t xml:space="preserve"> účinnosti Smlouvy</w:t>
      </w:r>
      <w:r w:rsidRPr="003D329C">
        <w:rPr>
          <w:rFonts w:ascii="Calibri" w:hAnsi="Calibri"/>
          <w:sz w:val="22"/>
          <w:szCs w:val="22"/>
          <w:lang w:val="cs-CZ"/>
        </w:rPr>
        <w:t>.</w:t>
      </w:r>
    </w:p>
    <w:p w14:paraId="754CC85A" w14:textId="77777777" w:rsidR="005F2867" w:rsidRPr="003D329C" w:rsidRDefault="001A1EC3" w:rsidP="008C1361">
      <w:pPr>
        <w:pStyle w:val="Level2"/>
        <w:numPr>
          <w:ilvl w:val="0"/>
          <w:numId w:val="0"/>
        </w:numPr>
        <w:ind w:left="851" w:hanging="851"/>
        <w:rPr>
          <w:rFonts w:ascii="Calibri" w:hAnsi="Calibri"/>
          <w:sz w:val="22"/>
          <w:szCs w:val="22"/>
          <w:lang w:val="cs-CZ"/>
        </w:rPr>
      </w:pPr>
      <w:r>
        <w:rPr>
          <w:rFonts w:ascii="Calibri" w:hAnsi="Calibri"/>
          <w:sz w:val="22"/>
          <w:szCs w:val="22"/>
          <w:lang w:val="cs-CZ"/>
        </w:rPr>
        <w:t>11.3.</w:t>
      </w:r>
      <w:r>
        <w:rPr>
          <w:rFonts w:ascii="Calibri" w:hAnsi="Calibri"/>
          <w:sz w:val="22"/>
          <w:szCs w:val="22"/>
          <w:lang w:val="cs-CZ"/>
        </w:rPr>
        <w:tab/>
      </w:r>
      <w:r w:rsidR="003D329C">
        <w:rPr>
          <w:rFonts w:ascii="Calibri" w:hAnsi="Calibri"/>
          <w:sz w:val="22"/>
          <w:szCs w:val="22"/>
          <w:lang w:val="cs-CZ"/>
        </w:rPr>
        <w:t>V případě čerpání B</w:t>
      </w:r>
      <w:r w:rsidR="005F2867" w:rsidRPr="003D329C">
        <w:rPr>
          <w:rFonts w:ascii="Calibri" w:hAnsi="Calibri"/>
          <w:sz w:val="22"/>
          <w:szCs w:val="22"/>
          <w:lang w:val="cs-CZ"/>
        </w:rPr>
        <w:t>ankovní záruky je P</w:t>
      </w:r>
      <w:r w:rsidR="00435286">
        <w:rPr>
          <w:rFonts w:ascii="Calibri" w:hAnsi="Calibri"/>
          <w:sz w:val="22"/>
          <w:szCs w:val="22"/>
          <w:lang w:val="cs-CZ"/>
        </w:rPr>
        <w:t>rovozovatel</w:t>
      </w:r>
      <w:r w:rsidR="005F2867" w:rsidRPr="003D329C">
        <w:rPr>
          <w:rFonts w:ascii="Calibri" w:hAnsi="Calibri"/>
          <w:sz w:val="22"/>
          <w:szCs w:val="22"/>
          <w:lang w:val="cs-CZ"/>
        </w:rPr>
        <w:t xml:space="preserve"> povinen do 14 kalendářních dnů ode dne čerpání Bankovní záruky </w:t>
      </w:r>
      <w:r w:rsidR="003D329C" w:rsidRPr="003D329C">
        <w:rPr>
          <w:rFonts w:ascii="Calibri" w:hAnsi="Calibri"/>
          <w:sz w:val="22"/>
          <w:szCs w:val="22"/>
          <w:lang w:val="cs-CZ"/>
        </w:rPr>
        <w:t>Vlastníkem</w:t>
      </w:r>
      <w:r w:rsidR="005F2867" w:rsidRPr="003D329C">
        <w:rPr>
          <w:rFonts w:ascii="Calibri" w:hAnsi="Calibri"/>
          <w:sz w:val="22"/>
          <w:szCs w:val="22"/>
          <w:lang w:val="cs-CZ"/>
        </w:rPr>
        <w:t xml:space="preserve"> poskytnout </w:t>
      </w:r>
      <w:r w:rsidR="003D329C" w:rsidRPr="003D329C">
        <w:rPr>
          <w:rFonts w:ascii="Calibri" w:hAnsi="Calibri"/>
          <w:sz w:val="22"/>
          <w:szCs w:val="22"/>
          <w:lang w:val="cs-CZ"/>
        </w:rPr>
        <w:t>Vlastníku</w:t>
      </w:r>
      <w:r w:rsidR="003D329C">
        <w:rPr>
          <w:rFonts w:ascii="Calibri" w:hAnsi="Calibri"/>
          <w:sz w:val="22"/>
          <w:szCs w:val="22"/>
          <w:lang w:val="cs-CZ"/>
        </w:rPr>
        <w:t xml:space="preserve"> novou b</w:t>
      </w:r>
      <w:r w:rsidR="005F2867" w:rsidRPr="003D329C">
        <w:rPr>
          <w:rFonts w:ascii="Calibri" w:hAnsi="Calibri"/>
          <w:sz w:val="22"/>
          <w:szCs w:val="22"/>
          <w:lang w:val="cs-CZ"/>
        </w:rPr>
        <w:t>ankovní záruku – předložit novou záruční listinu ve znění shodném s předchozí zár</w:t>
      </w:r>
      <w:r w:rsidR="003D329C">
        <w:rPr>
          <w:rFonts w:ascii="Calibri" w:hAnsi="Calibri"/>
          <w:sz w:val="22"/>
          <w:szCs w:val="22"/>
          <w:lang w:val="cs-CZ"/>
        </w:rPr>
        <w:t>uční listinou (na původní výši B</w:t>
      </w:r>
      <w:r w:rsidR="005F2867" w:rsidRPr="003D329C">
        <w:rPr>
          <w:rFonts w:ascii="Calibri" w:hAnsi="Calibri"/>
          <w:sz w:val="22"/>
          <w:szCs w:val="22"/>
          <w:lang w:val="cs-CZ"/>
        </w:rPr>
        <w:t>ankovní záruky) tak, aby splnil povinnost udržovat Bankovní záru</w:t>
      </w:r>
      <w:r w:rsidR="003D329C" w:rsidRPr="003D329C">
        <w:rPr>
          <w:rFonts w:ascii="Calibri" w:hAnsi="Calibri"/>
          <w:sz w:val="22"/>
          <w:szCs w:val="22"/>
          <w:lang w:val="cs-CZ"/>
        </w:rPr>
        <w:t>ku v souladu s touto Smlouvou.</w:t>
      </w:r>
    </w:p>
    <w:p w14:paraId="64359125" w14:textId="17370EA6" w:rsidR="005F2867" w:rsidRDefault="001A1EC3" w:rsidP="008C1361">
      <w:pPr>
        <w:pStyle w:val="Level2"/>
        <w:numPr>
          <w:ilvl w:val="0"/>
          <w:numId w:val="0"/>
        </w:numPr>
        <w:ind w:left="851" w:hanging="851"/>
        <w:rPr>
          <w:rFonts w:ascii="Calibri" w:hAnsi="Calibri"/>
          <w:sz w:val="22"/>
          <w:szCs w:val="22"/>
          <w:lang w:val="cs-CZ"/>
        </w:rPr>
      </w:pPr>
      <w:r>
        <w:rPr>
          <w:rFonts w:ascii="Calibri" w:hAnsi="Calibri"/>
          <w:sz w:val="22"/>
          <w:szCs w:val="22"/>
          <w:lang w:val="cs-CZ"/>
        </w:rPr>
        <w:t>11.</w:t>
      </w:r>
      <w:r w:rsidR="001A58D9">
        <w:rPr>
          <w:rFonts w:ascii="Calibri" w:hAnsi="Calibri"/>
          <w:sz w:val="22"/>
          <w:szCs w:val="22"/>
          <w:lang w:val="cs-CZ"/>
        </w:rPr>
        <w:t>4</w:t>
      </w:r>
      <w:r>
        <w:rPr>
          <w:rFonts w:ascii="Calibri" w:hAnsi="Calibri"/>
          <w:sz w:val="22"/>
          <w:szCs w:val="22"/>
          <w:lang w:val="cs-CZ"/>
        </w:rPr>
        <w:t>.</w:t>
      </w:r>
      <w:r>
        <w:rPr>
          <w:rFonts w:ascii="Calibri" w:hAnsi="Calibri"/>
          <w:sz w:val="22"/>
          <w:szCs w:val="22"/>
          <w:lang w:val="cs-CZ"/>
        </w:rPr>
        <w:tab/>
      </w:r>
      <w:r w:rsidR="003D329C" w:rsidRPr="003D329C">
        <w:rPr>
          <w:rFonts w:ascii="Calibri" w:hAnsi="Calibri"/>
          <w:sz w:val="22"/>
          <w:szCs w:val="22"/>
          <w:lang w:val="cs-CZ"/>
        </w:rPr>
        <w:t>Vlastník</w:t>
      </w:r>
      <w:r w:rsidR="003D329C">
        <w:rPr>
          <w:rFonts w:ascii="Calibri" w:hAnsi="Calibri"/>
          <w:sz w:val="22"/>
          <w:szCs w:val="22"/>
          <w:lang w:val="cs-CZ"/>
        </w:rPr>
        <w:t xml:space="preserve"> je oprávněn uplatnit nárok z B</w:t>
      </w:r>
      <w:r w:rsidR="005F2867" w:rsidRPr="003D329C">
        <w:rPr>
          <w:rFonts w:ascii="Calibri" w:hAnsi="Calibri"/>
          <w:sz w:val="22"/>
          <w:szCs w:val="22"/>
          <w:lang w:val="cs-CZ"/>
        </w:rPr>
        <w:t xml:space="preserve">ankovní záruky a čerpat poskytnutou </w:t>
      </w:r>
      <w:r w:rsidR="003D329C">
        <w:rPr>
          <w:rFonts w:ascii="Calibri" w:hAnsi="Calibri"/>
          <w:sz w:val="22"/>
          <w:szCs w:val="22"/>
          <w:lang w:val="cs-CZ"/>
        </w:rPr>
        <w:t>B</w:t>
      </w:r>
      <w:r w:rsidR="005F2867" w:rsidRPr="003D329C">
        <w:rPr>
          <w:rFonts w:ascii="Calibri" w:hAnsi="Calibri"/>
          <w:sz w:val="22"/>
          <w:szCs w:val="22"/>
          <w:lang w:val="cs-CZ"/>
        </w:rPr>
        <w:t>ankov</w:t>
      </w:r>
      <w:r w:rsidR="003D329C">
        <w:rPr>
          <w:rFonts w:ascii="Calibri" w:hAnsi="Calibri"/>
          <w:sz w:val="22"/>
          <w:szCs w:val="22"/>
          <w:lang w:val="cs-CZ"/>
        </w:rPr>
        <w:t>ní záruku až do výše vystavené B</w:t>
      </w:r>
      <w:r w:rsidR="005F2867" w:rsidRPr="003D329C">
        <w:rPr>
          <w:rFonts w:ascii="Calibri" w:hAnsi="Calibri"/>
          <w:sz w:val="22"/>
          <w:szCs w:val="22"/>
          <w:lang w:val="cs-CZ"/>
        </w:rPr>
        <w:t>ankovní záruky v případě, že:</w:t>
      </w:r>
    </w:p>
    <w:p w14:paraId="760E150D" w14:textId="38007734" w:rsidR="001A1EC3" w:rsidRPr="001A1EC3" w:rsidRDefault="001A1EC3" w:rsidP="001A58D9">
      <w:pPr>
        <w:pStyle w:val="Level2"/>
        <w:numPr>
          <w:ilvl w:val="2"/>
          <w:numId w:val="44"/>
        </w:numPr>
        <w:rPr>
          <w:rFonts w:ascii="Calibri" w:hAnsi="Calibri"/>
          <w:sz w:val="22"/>
          <w:szCs w:val="22"/>
          <w:lang w:val="cs-CZ"/>
        </w:rPr>
      </w:pPr>
      <w:r w:rsidRPr="001A1EC3">
        <w:rPr>
          <w:rFonts w:ascii="Calibri" w:hAnsi="Calibri"/>
          <w:sz w:val="22"/>
          <w:szCs w:val="22"/>
          <w:lang w:val="cs-CZ"/>
        </w:rPr>
        <w:t>Provozovatel neprodlouží platnost Bankovní záruky dle postupu uvedeného v tomto článku;</w:t>
      </w:r>
      <w:r w:rsidR="001A58D9">
        <w:rPr>
          <w:rFonts w:ascii="Calibri" w:hAnsi="Calibri"/>
          <w:sz w:val="22"/>
          <w:szCs w:val="22"/>
          <w:lang w:val="cs-CZ"/>
        </w:rPr>
        <w:t xml:space="preserve">         </w:t>
      </w:r>
      <w:r w:rsidRPr="001A1EC3">
        <w:rPr>
          <w:rFonts w:ascii="Calibri" w:hAnsi="Calibri"/>
          <w:sz w:val="22"/>
          <w:szCs w:val="22"/>
          <w:lang w:val="cs-CZ"/>
        </w:rPr>
        <w:t xml:space="preserve"> v takovém případě je Vlastník oprávněn čerpat celou částku Bankovní záruky za účelem vytvoření jistoty na účtu Vlastníka k zajištění povinností Provozovatele podle této Smlouvy; nebo</w:t>
      </w:r>
    </w:p>
    <w:p w14:paraId="154A810C" w14:textId="37905B04" w:rsidR="001A1EC3" w:rsidRPr="003D329C" w:rsidRDefault="001A1EC3" w:rsidP="001A58D9">
      <w:pPr>
        <w:pStyle w:val="Level2"/>
        <w:numPr>
          <w:ilvl w:val="2"/>
          <w:numId w:val="44"/>
        </w:numPr>
        <w:rPr>
          <w:rFonts w:ascii="Calibri" w:hAnsi="Calibri"/>
          <w:sz w:val="22"/>
          <w:szCs w:val="22"/>
          <w:lang w:val="cs-CZ"/>
        </w:rPr>
      </w:pPr>
      <w:r w:rsidRPr="001A1EC3">
        <w:rPr>
          <w:rFonts w:ascii="Calibri" w:hAnsi="Calibri"/>
          <w:sz w:val="22"/>
          <w:szCs w:val="22"/>
          <w:lang w:val="cs-CZ"/>
        </w:rPr>
        <w:t xml:space="preserve">Provozovatel nesplní závazek uhradit Vlastníku jakoukoli smluvní pokutu, náhradu škody, náklady či jiný závazek dle této Smlouvy nebo nevydá bezdůvodné obohacení vzniklé </w:t>
      </w:r>
      <w:r w:rsidR="001A59DA">
        <w:rPr>
          <w:rFonts w:ascii="Calibri" w:hAnsi="Calibri"/>
          <w:sz w:val="22"/>
          <w:szCs w:val="22"/>
          <w:lang w:val="cs-CZ"/>
        </w:rPr>
        <w:t xml:space="preserve">                      </w:t>
      </w:r>
      <w:r w:rsidRPr="001A1EC3">
        <w:rPr>
          <w:rFonts w:ascii="Calibri" w:hAnsi="Calibri"/>
          <w:sz w:val="22"/>
          <w:szCs w:val="22"/>
          <w:lang w:val="cs-CZ"/>
        </w:rPr>
        <w:t>v souvislosti s touto Smlouvou nebo nesplní řádně a včas jakoukoliv jinou povinnost dle této Smlouvy ani do dvaceti (20) dnů od doručení žádosti Vlastníka, nejpozději však do uplynutí platnosti Bankovní záruky</w:t>
      </w:r>
      <w:r w:rsidR="00E77CAC">
        <w:rPr>
          <w:rFonts w:ascii="Calibri" w:hAnsi="Calibri"/>
          <w:sz w:val="22"/>
          <w:szCs w:val="22"/>
          <w:lang w:val="cs-CZ"/>
        </w:rPr>
        <w:t>.</w:t>
      </w:r>
    </w:p>
    <w:p w14:paraId="66455D6F" w14:textId="77777777" w:rsidR="005F2867" w:rsidRDefault="003D329C" w:rsidP="001A58D9">
      <w:pPr>
        <w:pStyle w:val="Level2"/>
        <w:numPr>
          <w:ilvl w:val="1"/>
          <w:numId w:val="44"/>
        </w:numPr>
        <w:jc w:val="left"/>
        <w:rPr>
          <w:rFonts w:ascii="Calibri" w:hAnsi="Calibri"/>
          <w:sz w:val="22"/>
          <w:szCs w:val="22"/>
          <w:lang w:val="cs-CZ"/>
        </w:rPr>
      </w:pPr>
      <w:r w:rsidRPr="003D329C">
        <w:rPr>
          <w:rFonts w:ascii="Calibri" w:hAnsi="Calibri"/>
          <w:sz w:val="22"/>
          <w:szCs w:val="22"/>
          <w:lang w:val="cs-CZ"/>
        </w:rPr>
        <w:t>Vlastník</w:t>
      </w:r>
      <w:r w:rsidR="005F2867" w:rsidRPr="003D329C">
        <w:rPr>
          <w:rFonts w:ascii="Calibri" w:hAnsi="Calibri"/>
          <w:sz w:val="22"/>
          <w:szCs w:val="22"/>
          <w:lang w:val="cs-CZ"/>
        </w:rPr>
        <w:t xml:space="preserve"> vrátí Bankovní záruku Poskytovateli nebo bance, která tuto záruku vystavila, do dvou </w:t>
      </w:r>
      <w:r w:rsidR="00A730AE">
        <w:rPr>
          <w:rFonts w:ascii="Calibri" w:hAnsi="Calibri"/>
          <w:sz w:val="22"/>
          <w:szCs w:val="22"/>
          <w:lang w:val="cs-CZ"/>
        </w:rPr>
        <w:t xml:space="preserve">(2) </w:t>
      </w:r>
      <w:r w:rsidR="005F2867" w:rsidRPr="003D329C">
        <w:rPr>
          <w:rFonts w:ascii="Calibri" w:hAnsi="Calibri"/>
          <w:sz w:val="22"/>
          <w:szCs w:val="22"/>
          <w:lang w:val="cs-CZ"/>
        </w:rPr>
        <w:t>mě</w:t>
      </w:r>
      <w:r>
        <w:rPr>
          <w:rFonts w:ascii="Calibri" w:hAnsi="Calibri"/>
          <w:sz w:val="22"/>
          <w:szCs w:val="22"/>
          <w:lang w:val="cs-CZ"/>
        </w:rPr>
        <w:t>síců po skončení této Smlouvy.</w:t>
      </w:r>
    </w:p>
    <w:p w14:paraId="0E1E4E62" w14:textId="77777777" w:rsidR="006C3A8E" w:rsidRPr="003D329C" w:rsidRDefault="006C3A8E" w:rsidP="006C3A8E">
      <w:pPr>
        <w:pStyle w:val="Level2"/>
        <w:numPr>
          <w:ilvl w:val="0"/>
          <w:numId w:val="0"/>
        </w:numPr>
        <w:rPr>
          <w:rFonts w:ascii="Calibri" w:hAnsi="Calibri"/>
          <w:sz w:val="22"/>
          <w:szCs w:val="22"/>
          <w:lang w:val="cs-CZ"/>
        </w:rPr>
      </w:pPr>
    </w:p>
    <w:p w14:paraId="3BB1BE06" w14:textId="77777777" w:rsidR="006C4F6D" w:rsidRPr="00491F08" w:rsidRDefault="001A1EC3" w:rsidP="001A1EC3">
      <w:pPr>
        <w:pStyle w:val="Level1"/>
        <w:numPr>
          <w:ilvl w:val="0"/>
          <w:numId w:val="0"/>
        </w:numPr>
        <w:rPr>
          <w:rFonts w:ascii="Calibri" w:hAnsi="Calibri"/>
          <w:b/>
          <w:sz w:val="22"/>
          <w:szCs w:val="22"/>
        </w:rPr>
      </w:pPr>
      <w:r>
        <w:rPr>
          <w:rFonts w:ascii="Calibri" w:hAnsi="Calibri"/>
          <w:b/>
          <w:sz w:val="22"/>
          <w:szCs w:val="22"/>
        </w:rPr>
        <w:t>12.</w:t>
      </w:r>
      <w:r>
        <w:rPr>
          <w:rFonts w:ascii="Calibri" w:hAnsi="Calibri"/>
          <w:b/>
          <w:sz w:val="22"/>
          <w:szCs w:val="22"/>
        </w:rPr>
        <w:tab/>
      </w:r>
      <w:r w:rsidR="006C4F6D" w:rsidRPr="00491F08">
        <w:rPr>
          <w:rFonts w:ascii="Calibri" w:hAnsi="Calibri"/>
          <w:b/>
          <w:sz w:val="22"/>
          <w:szCs w:val="22"/>
        </w:rPr>
        <w:t>ŘEŠENÍ SPORŮ</w:t>
      </w:r>
      <w:bookmarkEnd w:id="38"/>
      <w:r w:rsidR="006C4F6D" w:rsidRPr="00491F08">
        <w:rPr>
          <w:rFonts w:ascii="Calibri" w:hAnsi="Calibri"/>
          <w:b/>
          <w:sz w:val="22"/>
          <w:szCs w:val="22"/>
        </w:rPr>
        <w:t xml:space="preserve"> </w:t>
      </w:r>
    </w:p>
    <w:p w14:paraId="2CD3BD67" w14:textId="77777777" w:rsidR="006C4F6D" w:rsidRPr="00491F08" w:rsidRDefault="001A1EC3" w:rsidP="001A1EC3">
      <w:pPr>
        <w:pStyle w:val="Level2"/>
        <w:numPr>
          <w:ilvl w:val="0"/>
          <w:numId w:val="0"/>
        </w:numPr>
        <w:ind w:left="851" w:hanging="851"/>
        <w:rPr>
          <w:rFonts w:ascii="Calibri" w:hAnsi="Calibri"/>
          <w:sz w:val="22"/>
          <w:szCs w:val="22"/>
          <w:lang w:val="cs-CZ"/>
        </w:rPr>
      </w:pPr>
      <w:r>
        <w:rPr>
          <w:rFonts w:ascii="Calibri" w:hAnsi="Calibri"/>
          <w:sz w:val="22"/>
          <w:szCs w:val="22"/>
          <w:lang w:val="cs-CZ"/>
        </w:rPr>
        <w:t>12.1</w:t>
      </w:r>
      <w:r>
        <w:rPr>
          <w:rFonts w:ascii="Calibri" w:hAnsi="Calibri"/>
          <w:sz w:val="22"/>
          <w:szCs w:val="22"/>
          <w:lang w:val="cs-CZ"/>
        </w:rPr>
        <w:tab/>
      </w:r>
      <w:r w:rsidR="006C4F6D" w:rsidRPr="00491F08">
        <w:rPr>
          <w:rFonts w:ascii="Calibri" w:hAnsi="Calibri"/>
          <w:sz w:val="22"/>
          <w:szCs w:val="22"/>
          <w:lang w:val="cs-CZ"/>
        </w:rPr>
        <w:t xml:space="preserve">Pokud mezi Stranami vznikne spor ohledně výkladu či plnění jakéhokoliv ustanovení této Smlouvy, bude nejprve předán k řešení mezi zástupci </w:t>
      </w:r>
      <w:r w:rsidR="00CE4095">
        <w:rPr>
          <w:rFonts w:ascii="Calibri" w:hAnsi="Calibri"/>
          <w:sz w:val="22"/>
          <w:szCs w:val="22"/>
          <w:lang w:val="cs-CZ"/>
        </w:rPr>
        <w:t>s</w:t>
      </w:r>
      <w:r w:rsidR="006C4F6D" w:rsidRPr="00491F08">
        <w:rPr>
          <w:rFonts w:ascii="Calibri" w:hAnsi="Calibri"/>
          <w:sz w:val="22"/>
          <w:szCs w:val="22"/>
          <w:lang w:val="cs-CZ"/>
        </w:rPr>
        <w:t>tran následujícím způsobem:</w:t>
      </w:r>
    </w:p>
    <w:p w14:paraId="5215EE5C" w14:textId="41C7F117" w:rsidR="006C4F6D" w:rsidRPr="00491F08" w:rsidRDefault="00435286" w:rsidP="00435286">
      <w:pPr>
        <w:pStyle w:val="Level3"/>
        <w:numPr>
          <w:ilvl w:val="0"/>
          <w:numId w:val="0"/>
        </w:numPr>
        <w:ind w:left="1406" w:hanging="555"/>
        <w:rPr>
          <w:rFonts w:ascii="Calibri" w:hAnsi="Calibri"/>
          <w:sz w:val="22"/>
          <w:szCs w:val="22"/>
          <w:lang w:val="cs-CZ"/>
        </w:rPr>
      </w:pPr>
      <w:r>
        <w:rPr>
          <w:rFonts w:ascii="Calibri" w:hAnsi="Calibri"/>
          <w:sz w:val="22"/>
          <w:szCs w:val="22"/>
          <w:lang w:val="cs-CZ"/>
        </w:rPr>
        <w:t>(i)</w:t>
      </w:r>
      <w:r>
        <w:rPr>
          <w:rFonts w:ascii="Calibri" w:hAnsi="Calibri"/>
          <w:sz w:val="22"/>
          <w:szCs w:val="22"/>
          <w:lang w:val="cs-CZ"/>
        </w:rPr>
        <w:tab/>
      </w:r>
      <w:r w:rsidR="006C4F6D" w:rsidRPr="00491F08">
        <w:rPr>
          <w:rFonts w:ascii="Calibri" w:hAnsi="Calibri"/>
          <w:sz w:val="22"/>
          <w:szCs w:val="22"/>
          <w:lang w:val="cs-CZ"/>
        </w:rPr>
        <w:t>zahájení sporu je Strana, která spor iniciuje,</w:t>
      </w:r>
      <w:r w:rsidR="00CE4095">
        <w:rPr>
          <w:rFonts w:ascii="Calibri" w:hAnsi="Calibri"/>
          <w:sz w:val="22"/>
          <w:szCs w:val="22"/>
          <w:lang w:val="cs-CZ"/>
        </w:rPr>
        <w:t xml:space="preserve"> povinna písemně oznámit druhé </w:t>
      </w:r>
      <w:r w:rsidR="00527469">
        <w:rPr>
          <w:rFonts w:ascii="Calibri" w:hAnsi="Calibri"/>
          <w:sz w:val="22"/>
          <w:szCs w:val="22"/>
          <w:lang w:val="cs-CZ"/>
        </w:rPr>
        <w:t>S</w:t>
      </w:r>
      <w:r w:rsidR="006C4F6D" w:rsidRPr="00491F08">
        <w:rPr>
          <w:rFonts w:ascii="Calibri" w:hAnsi="Calibri"/>
          <w:sz w:val="22"/>
          <w:szCs w:val="22"/>
          <w:lang w:val="cs-CZ"/>
        </w:rPr>
        <w:t>traně s uvedením svého zástupce pověřeného jednáním o sporu;</w:t>
      </w:r>
    </w:p>
    <w:p w14:paraId="2E662660" w14:textId="3E8B84AA" w:rsidR="006C4F6D" w:rsidRPr="00491F08" w:rsidRDefault="00CE4095" w:rsidP="001C2176">
      <w:pPr>
        <w:pStyle w:val="Level3"/>
        <w:numPr>
          <w:ilvl w:val="0"/>
          <w:numId w:val="26"/>
        </w:numPr>
        <w:rPr>
          <w:rFonts w:ascii="Calibri" w:hAnsi="Calibri"/>
          <w:sz w:val="22"/>
          <w:szCs w:val="22"/>
          <w:lang w:val="cs-CZ"/>
        </w:rPr>
      </w:pPr>
      <w:r>
        <w:rPr>
          <w:rFonts w:ascii="Calibri" w:hAnsi="Calibri"/>
          <w:sz w:val="22"/>
          <w:szCs w:val="22"/>
          <w:lang w:val="cs-CZ"/>
        </w:rPr>
        <w:t xml:space="preserve">druhá strana musí na oznámení první </w:t>
      </w:r>
      <w:r w:rsidR="00527469">
        <w:rPr>
          <w:rFonts w:ascii="Calibri" w:hAnsi="Calibri"/>
          <w:sz w:val="22"/>
          <w:szCs w:val="22"/>
          <w:lang w:val="cs-CZ"/>
        </w:rPr>
        <w:t>S</w:t>
      </w:r>
      <w:r w:rsidR="006C4F6D" w:rsidRPr="00491F08">
        <w:rPr>
          <w:rFonts w:ascii="Calibri" w:hAnsi="Calibri"/>
          <w:sz w:val="22"/>
          <w:szCs w:val="22"/>
          <w:lang w:val="cs-CZ"/>
        </w:rPr>
        <w:t>trany odpovědět do</w:t>
      </w:r>
      <w:r w:rsidR="009230A6">
        <w:rPr>
          <w:rFonts w:ascii="Calibri" w:hAnsi="Calibri"/>
          <w:sz w:val="22"/>
          <w:szCs w:val="22"/>
          <w:lang w:val="cs-CZ"/>
        </w:rPr>
        <w:t xml:space="preserve"> </w:t>
      </w:r>
      <w:r w:rsidR="001A59DA">
        <w:rPr>
          <w:rFonts w:ascii="Calibri" w:hAnsi="Calibri"/>
          <w:sz w:val="22"/>
          <w:szCs w:val="22"/>
          <w:lang w:val="cs-CZ"/>
        </w:rPr>
        <w:t>tří (</w:t>
      </w:r>
      <w:r w:rsidR="009230A6">
        <w:rPr>
          <w:rFonts w:ascii="Calibri" w:hAnsi="Calibri"/>
          <w:sz w:val="22"/>
          <w:szCs w:val="22"/>
          <w:lang w:val="cs-CZ"/>
        </w:rPr>
        <w:t>3)</w:t>
      </w:r>
      <w:r w:rsidR="006C4F6D" w:rsidRPr="00491F08">
        <w:rPr>
          <w:rFonts w:ascii="Calibri" w:hAnsi="Calibri"/>
          <w:sz w:val="22"/>
          <w:szCs w:val="22"/>
          <w:lang w:val="cs-CZ"/>
        </w:rPr>
        <w:t xml:space="preserve"> Pracovních Dnů s uvedením svého zástupce pověřeného jednáním o sporu;</w:t>
      </w:r>
    </w:p>
    <w:p w14:paraId="1FDAFA62" w14:textId="6F0E4F5E" w:rsidR="006C4F6D" w:rsidRPr="00491F08" w:rsidRDefault="00527469" w:rsidP="001C2176">
      <w:pPr>
        <w:pStyle w:val="Level3"/>
        <w:numPr>
          <w:ilvl w:val="0"/>
          <w:numId w:val="26"/>
        </w:numPr>
        <w:rPr>
          <w:rFonts w:ascii="Calibri" w:hAnsi="Calibri"/>
          <w:sz w:val="22"/>
          <w:szCs w:val="22"/>
          <w:lang w:val="cs-CZ"/>
        </w:rPr>
      </w:pPr>
      <w:r>
        <w:rPr>
          <w:rFonts w:ascii="Calibri" w:hAnsi="Calibri"/>
          <w:sz w:val="22"/>
          <w:szCs w:val="22"/>
          <w:lang w:val="cs-CZ"/>
        </w:rPr>
        <w:t>zástupci S</w:t>
      </w:r>
      <w:r w:rsidR="006C4F6D" w:rsidRPr="00491F08">
        <w:rPr>
          <w:rFonts w:ascii="Calibri" w:hAnsi="Calibri"/>
          <w:sz w:val="22"/>
          <w:szCs w:val="22"/>
          <w:lang w:val="cs-CZ"/>
        </w:rPr>
        <w:t>tran mohou být pouze takové osoby, které se významným způsobem neúčastnily událostí, které do té chvíle sporu předcházely;</w:t>
      </w:r>
    </w:p>
    <w:p w14:paraId="2EC43C59" w14:textId="4DA384FC" w:rsidR="006C4F6D" w:rsidRPr="00491F08" w:rsidRDefault="00CE4095" w:rsidP="001C2176">
      <w:pPr>
        <w:pStyle w:val="Level3"/>
        <w:numPr>
          <w:ilvl w:val="0"/>
          <w:numId w:val="26"/>
        </w:numPr>
        <w:rPr>
          <w:rFonts w:ascii="Calibri" w:hAnsi="Calibri"/>
          <w:sz w:val="22"/>
          <w:szCs w:val="22"/>
          <w:lang w:val="cs-CZ"/>
        </w:rPr>
      </w:pPr>
      <w:r>
        <w:rPr>
          <w:rFonts w:ascii="Calibri" w:hAnsi="Calibri"/>
          <w:sz w:val="22"/>
          <w:szCs w:val="22"/>
          <w:lang w:val="cs-CZ"/>
        </w:rPr>
        <w:lastRenderedPageBreak/>
        <w:t xml:space="preserve">zástupci </w:t>
      </w:r>
      <w:r w:rsidR="00527469">
        <w:rPr>
          <w:rFonts w:ascii="Calibri" w:hAnsi="Calibri"/>
          <w:sz w:val="22"/>
          <w:szCs w:val="22"/>
          <w:lang w:val="cs-CZ"/>
        </w:rPr>
        <w:t>S</w:t>
      </w:r>
      <w:r w:rsidR="006C4F6D" w:rsidRPr="00491F08">
        <w:rPr>
          <w:rFonts w:ascii="Calibri" w:hAnsi="Calibri"/>
          <w:sz w:val="22"/>
          <w:szCs w:val="22"/>
          <w:lang w:val="cs-CZ"/>
        </w:rPr>
        <w:t>tran budou o sporu jednat v dobré víře a s cílem nalézt řešení sporu, které nejlépe vyho</w:t>
      </w:r>
      <w:r w:rsidR="00C202D6">
        <w:rPr>
          <w:rFonts w:ascii="Calibri" w:hAnsi="Calibri"/>
          <w:sz w:val="22"/>
          <w:szCs w:val="22"/>
          <w:lang w:val="cs-CZ"/>
        </w:rPr>
        <w:t>ví duchu a účelu této Smlouvy.</w:t>
      </w:r>
    </w:p>
    <w:p w14:paraId="2FAC1CF9" w14:textId="77777777" w:rsidR="00CE4095" w:rsidRPr="00491F08" w:rsidRDefault="00CE4095" w:rsidP="00CE4095">
      <w:pPr>
        <w:pStyle w:val="Level3"/>
        <w:numPr>
          <w:ilvl w:val="0"/>
          <w:numId w:val="0"/>
        </w:numPr>
        <w:rPr>
          <w:lang w:val="cs-CZ"/>
        </w:rPr>
      </w:pPr>
    </w:p>
    <w:p w14:paraId="78E048A8" w14:textId="77777777" w:rsidR="006C4F6D" w:rsidRPr="00491F08" w:rsidRDefault="001A1EC3" w:rsidP="001A1EC3">
      <w:pPr>
        <w:pStyle w:val="Level1"/>
        <w:numPr>
          <w:ilvl w:val="0"/>
          <w:numId w:val="0"/>
        </w:numPr>
        <w:rPr>
          <w:rFonts w:ascii="Calibri" w:hAnsi="Calibri"/>
          <w:b/>
          <w:sz w:val="22"/>
          <w:szCs w:val="22"/>
        </w:rPr>
      </w:pPr>
      <w:bookmarkStart w:id="39" w:name="_Toc158889382"/>
      <w:bookmarkStart w:id="40" w:name="_Ref162942567"/>
      <w:bookmarkStart w:id="41" w:name="_Toc228788351"/>
      <w:bookmarkStart w:id="42" w:name="_Toc260147009"/>
      <w:r>
        <w:rPr>
          <w:rFonts w:ascii="Calibri" w:hAnsi="Calibri"/>
          <w:b/>
          <w:sz w:val="22"/>
          <w:szCs w:val="22"/>
        </w:rPr>
        <w:t>13.</w:t>
      </w:r>
      <w:r>
        <w:rPr>
          <w:rFonts w:ascii="Calibri" w:hAnsi="Calibri"/>
          <w:b/>
          <w:sz w:val="22"/>
          <w:szCs w:val="22"/>
        </w:rPr>
        <w:tab/>
      </w:r>
      <w:r w:rsidR="006C4F6D" w:rsidRPr="00491F08">
        <w:rPr>
          <w:rFonts w:ascii="Calibri" w:hAnsi="Calibri"/>
          <w:b/>
          <w:sz w:val="22"/>
          <w:szCs w:val="22"/>
        </w:rPr>
        <w:t>DŮVĚRNOST</w:t>
      </w:r>
      <w:bookmarkEnd w:id="39"/>
      <w:bookmarkEnd w:id="40"/>
      <w:bookmarkEnd w:id="41"/>
      <w:bookmarkEnd w:id="42"/>
    </w:p>
    <w:p w14:paraId="4F504AD1" w14:textId="77777777" w:rsidR="006C4F6D" w:rsidRPr="007F0073" w:rsidRDefault="001A1EC3" w:rsidP="001A1EC3">
      <w:pPr>
        <w:pStyle w:val="Level2"/>
        <w:numPr>
          <w:ilvl w:val="0"/>
          <w:numId w:val="0"/>
        </w:numPr>
        <w:ind w:left="851" w:hanging="851"/>
        <w:rPr>
          <w:rFonts w:ascii="Calibri" w:hAnsi="Calibri"/>
          <w:sz w:val="22"/>
          <w:szCs w:val="22"/>
          <w:lang w:val="cs-CZ"/>
        </w:rPr>
      </w:pPr>
      <w:bookmarkStart w:id="43" w:name="_Ref162943505"/>
      <w:bookmarkStart w:id="44" w:name="_Toc260147010"/>
      <w:r>
        <w:rPr>
          <w:rFonts w:ascii="Calibri" w:hAnsi="Calibri"/>
          <w:sz w:val="22"/>
          <w:szCs w:val="22"/>
          <w:lang w:val="cs-CZ"/>
        </w:rPr>
        <w:t>13.1.</w:t>
      </w:r>
      <w:r>
        <w:rPr>
          <w:rFonts w:ascii="Calibri" w:hAnsi="Calibri"/>
          <w:sz w:val="22"/>
          <w:szCs w:val="22"/>
          <w:lang w:val="cs-CZ"/>
        </w:rPr>
        <w:tab/>
      </w:r>
      <w:r w:rsidR="007F0073">
        <w:rPr>
          <w:rFonts w:ascii="Calibri" w:hAnsi="Calibri"/>
          <w:sz w:val="22"/>
          <w:szCs w:val="22"/>
          <w:lang w:val="cs-CZ"/>
        </w:rPr>
        <w:t>Provozovatel</w:t>
      </w:r>
      <w:r w:rsidR="006C4F6D" w:rsidRPr="007F0073">
        <w:rPr>
          <w:rFonts w:ascii="Calibri" w:hAnsi="Calibri"/>
          <w:sz w:val="22"/>
          <w:szCs w:val="22"/>
          <w:lang w:val="cs-CZ"/>
        </w:rPr>
        <w:t xml:space="preserve"> je povinen zachovávat mlčenlivost ohledně </w:t>
      </w:r>
      <w:bookmarkEnd w:id="43"/>
      <w:r w:rsidR="006C4F6D" w:rsidRPr="007F0073">
        <w:rPr>
          <w:rFonts w:ascii="Calibri" w:hAnsi="Calibri"/>
          <w:sz w:val="22"/>
          <w:szCs w:val="22"/>
          <w:lang w:val="cs-CZ"/>
        </w:rPr>
        <w:t xml:space="preserve">této Smlouvy a všech skutečností, </w:t>
      </w:r>
      <w:r w:rsidR="0073605D">
        <w:rPr>
          <w:rFonts w:ascii="Calibri" w:hAnsi="Calibri"/>
          <w:sz w:val="22"/>
          <w:szCs w:val="22"/>
          <w:lang w:val="cs-CZ"/>
        </w:rPr>
        <w:t xml:space="preserve">              </w:t>
      </w:r>
      <w:r w:rsidR="006C4F6D" w:rsidRPr="007F0073">
        <w:rPr>
          <w:rFonts w:ascii="Calibri" w:hAnsi="Calibri"/>
          <w:sz w:val="22"/>
          <w:szCs w:val="22"/>
          <w:lang w:val="cs-CZ"/>
        </w:rPr>
        <w:t>o kterých se v souvislosti s realizací této Smlouvy dozvěděl.</w:t>
      </w:r>
      <w:bookmarkEnd w:id="44"/>
    </w:p>
    <w:p w14:paraId="56532272" w14:textId="77777777" w:rsidR="006C4F6D" w:rsidRPr="007F0073" w:rsidRDefault="001A1EC3" w:rsidP="001A1EC3">
      <w:pPr>
        <w:pStyle w:val="Level2"/>
        <w:numPr>
          <w:ilvl w:val="0"/>
          <w:numId w:val="0"/>
        </w:numPr>
        <w:ind w:left="851" w:hanging="851"/>
        <w:rPr>
          <w:rFonts w:ascii="Calibri" w:hAnsi="Calibri"/>
          <w:sz w:val="22"/>
          <w:szCs w:val="22"/>
          <w:lang w:val="cs-CZ"/>
        </w:rPr>
      </w:pPr>
      <w:bookmarkStart w:id="45" w:name="_Toc260147011"/>
      <w:r>
        <w:rPr>
          <w:rFonts w:ascii="Calibri" w:hAnsi="Calibri"/>
          <w:sz w:val="22"/>
          <w:szCs w:val="22"/>
          <w:lang w:val="cs-CZ"/>
        </w:rPr>
        <w:t>13.2.</w:t>
      </w:r>
      <w:r>
        <w:rPr>
          <w:rFonts w:ascii="Calibri" w:hAnsi="Calibri"/>
          <w:sz w:val="22"/>
          <w:szCs w:val="22"/>
          <w:lang w:val="cs-CZ"/>
        </w:rPr>
        <w:tab/>
      </w:r>
      <w:r w:rsidR="006C4F6D" w:rsidRPr="007F0073">
        <w:rPr>
          <w:rFonts w:ascii="Calibri" w:hAnsi="Calibri"/>
          <w:sz w:val="22"/>
          <w:szCs w:val="22"/>
          <w:lang w:val="cs-CZ"/>
        </w:rPr>
        <w:t>Povinnost mlčenlivosti podle tohoto článku se nevztahuje na zpřístupnění informací:</w:t>
      </w:r>
      <w:bookmarkEnd w:id="45"/>
    </w:p>
    <w:p w14:paraId="4E5D462E" w14:textId="77777777" w:rsidR="006C4F6D" w:rsidRPr="007F0073" w:rsidRDefault="006C4F6D" w:rsidP="001C2176">
      <w:pPr>
        <w:pStyle w:val="Level3"/>
        <w:numPr>
          <w:ilvl w:val="0"/>
          <w:numId w:val="16"/>
        </w:numPr>
        <w:rPr>
          <w:rFonts w:ascii="Calibri" w:hAnsi="Calibri"/>
          <w:sz w:val="22"/>
          <w:szCs w:val="22"/>
          <w:lang w:val="cs-CZ"/>
        </w:rPr>
      </w:pPr>
      <w:r w:rsidRPr="007F0073">
        <w:rPr>
          <w:rFonts w:ascii="Calibri" w:hAnsi="Calibri"/>
          <w:sz w:val="22"/>
          <w:szCs w:val="22"/>
          <w:lang w:val="cs-CZ"/>
        </w:rPr>
        <w:t>takovým osobám a v takovém rozsahu, jaký je třeba k plnění povinností vyplývajících z této Smlouvy;</w:t>
      </w:r>
    </w:p>
    <w:p w14:paraId="6B5A3996" w14:textId="77777777" w:rsidR="006C4F6D" w:rsidRPr="007F0073" w:rsidRDefault="006C4F6D" w:rsidP="001C2176">
      <w:pPr>
        <w:pStyle w:val="Level3"/>
        <w:numPr>
          <w:ilvl w:val="0"/>
          <w:numId w:val="16"/>
        </w:numPr>
        <w:rPr>
          <w:rFonts w:ascii="Calibri" w:hAnsi="Calibri"/>
          <w:sz w:val="22"/>
          <w:szCs w:val="22"/>
          <w:lang w:val="cs-CZ"/>
        </w:rPr>
      </w:pPr>
      <w:r w:rsidRPr="007F0073">
        <w:rPr>
          <w:rFonts w:ascii="Calibri" w:hAnsi="Calibri"/>
          <w:sz w:val="22"/>
          <w:szCs w:val="22"/>
          <w:lang w:val="cs-CZ"/>
        </w:rPr>
        <w:t>které jsou veřejně dostupné, pokud se tak nestalo v důsledku porušení povinností podle této Smlouvy;</w:t>
      </w:r>
    </w:p>
    <w:p w14:paraId="7F601863" w14:textId="77777777" w:rsidR="006C4F6D" w:rsidRPr="007F0073" w:rsidRDefault="006C4F6D" w:rsidP="001C2176">
      <w:pPr>
        <w:pStyle w:val="Level3"/>
        <w:numPr>
          <w:ilvl w:val="0"/>
          <w:numId w:val="16"/>
        </w:numPr>
        <w:rPr>
          <w:rFonts w:ascii="Calibri" w:hAnsi="Calibri"/>
          <w:sz w:val="22"/>
          <w:szCs w:val="22"/>
          <w:lang w:val="cs-CZ"/>
        </w:rPr>
      </w:pPr>
      <w:r w:rsidRPr="007F0073">
        <w:rPr>
          <w:rFonts w:ascii="Calibri" w:hAnsi="Calibri"/>
          <w:sz w:val="22"/>
          <w:szCs w:val="22"/>
          <w:lang w:val="cs-CZ"/>
        </w:rPr>
        <w:t xml:space="preserve">při řešení sporu </w:t>
      </w:r>
      <w:r w:rsidR="007F0073">
        <w:rPr>
          <w:rFonts w:ascii="Calibri" w:hAnsi="Calibri"/>
          <w:sz w:val="22"/>
          <w:szCs w:val="22"/>
          <w:lang w:val="cs-CZ"/>
        </w:rPr>
        <w:t>vyplývající z</w:t>
      </w:r>
      <w:r w:rsidRPr="007F0073">
        <w:rPr>
          <w:rFonts w:ascii="Calibri" w:hAnsi="Calibri"/>
          <w:sz w:val="22"/>
          <w:szCs w:val="22"/>
          <w:lang w:val="cs-CZ"/>
        </w:rPr>
        <w:t xml:space="preserve"> této Smlouvy;</w:t>
      </w:r>
    </w:p>
    <w:p w14:paraId="2494998F" w14:textId="77777777" w:rsidR="006C4F6D" w:rsidRDefault="006C4F6D" w:rsidP="001C2176">
      <w:pPr>
        <w:pStyle w:val="Level3"/>
        <w:numPr>
          <w:ilvl w:val="0"/>
          <w:numId w:val="16"/>
        </w:numPr>
        <w:rPr>
          <w:rFonts w:ascii="Calibri" w:hAnsi="Calibri"/>
          <w:sz w:val="22"/>
          <w:szCs w:val="22"/>
          <w:lang w:val="cs-CZ"/>
        </w:rPr>
      </w:pPr>
      <w:r w:rsidRPr="007F0073">
        <w:rPr>
          <w:rFonts w:ascii="Calibri" w:hAnsi="Calibri"/>
          <w:sz w:val="22"/>
          <w:szCs w:val="22"/>
          <w:lang w:val="cs-CZ"/>
        </w:rPr>
        <w:t>pokud to je vyžadováno Závaznými Předpisy.</w:t>
      </w:r>
    </w:p>
    <w:p w14:paraId="73D3C5B5" w14:textId="77777777" w:rsidR="006C3A8E" w:rsidRPr="007F0073" w:rsidRDefault="006C3A8E" w:rsidP="006C3A8E">
      <w:pPr>
        <w:pStyle w:val="Level3"/>
        <w:numPr>
          <w:ilvl w:val="0"/>
          <w:numId w:val="0"/>
        </w:numPr>
        <w:rPr>
          <w:rFonts w:ascii="Calibri" w:hAnsi="Calibri"/>
          <w:sz w:val="22"/>
          <w:szCs w:val="22"/>
          <w:lang w:val="cs-CZ"/>
        </w:rPr>
      </w:pPr>
    </w:p>
    <w:p w14:paraId="1E54AAE4" w14:textId="77777777" w:rsidR="007A25F0" w:rsidRPr="007F0073" w:rsidRDefault="001A1EC3" w:rsidP="001A1EC3">
      <w:pPr>
        <w:pStyle w:val="Level1"/>
        <w:numPr>
          <w:ilvl w:val="0"/>
          <w:numId w:val="0"/>
        </w:numPr>
        <w:rPr>
          <w:rFonts w:ascii="Calibri" w:hAnsi="Calibri"/>
          <w:b/>
          <w:sz w:val="22"/>
          <w:szCs w:val="22"/>
        </w:rPr>
      </w:pPr>
      <w:r>
        <w:rPr>
          <w:rFonts w:ascii="Calibri" w:hAnsi="Calibri"/>
          <w:b/>
          <w:sz w:val="22"/>
          <w:szCs w:val="22"/>
        </w:rPr>
        <w:t>14.</w:t>
      </w:r>
      <w:r>
        <w:rPr>
          <w:rFonts w:ascii="Calibri" w:hAnsi="Calibri"/>
          <w:b/>
          <w:sz w:val="22"/>
          <w:szCs w:val="22"/>
        </w:rPr>
        <w:tab/>
      </w:r>
      <w:r w:rsidR="007A25F0">
        <w:rPr>
          <w:rFonts w:ascii="Calibri" w:hAnsi="Calibri"/>
          <w:b/>
          <w:sz w:val="22"/>
          <w:szCs w:val="22"/>
        </w:rPr>
        <w:t>ZÁVĚREČNÁ USTANOVENÍ</w:t>
      </w:r>
    </w:p>
    <w:p w14:paraId="312CA34D" w14:textId="77777777" w:rsidR="0078245E" w:rsidRDefault="0078245E" w:rsidP="001C2176">
      <w:pPr>
        <w:pStyle w:val="Level2"/>
        <w:numPr>
          <w:ilvl w:val="0"/>
          <w:numId w:val="17"/>
        </w:numPr>
        <w:rPr>
          <w:rFonts w:ascii="Calibri" w:hAnsi="Calibri"/>
          <w:sz w:val="22"/>
          <w:szCs w:val="22"/>
          <w:lang w:val="cs-CZ"/>
        </w:rPr>
      </w:pPr>
      <w:bookmarkStart w:id="46" w:name="_Toc260147013"/>
      <w:r>
        <w:rPr>
          <w:rFonts w:ascii="Calibri" w:hAnsi="Calibri"/>
          <w:sz w:val="22"/>
          <w:szCs w:val="22"/>
          <w:lang w:val="cs-CZ"/>
        </w:rPr>
        <w:t xml:space="preserve">Další podmínky poskytování Služeb se řídí všeobecnými </w:t>
      </w:r>
      <w:r w:rsidR="004E2BA6">
        <w:rPr>
          <w:rFonts w:ascii="Calibri" w:hAnsi="Calibri"/>
          <w:sz w:val="22"/>
          <w:szCs w:val="22"/>
          <w:lang w:val="cs-CZ"/>
        </w:rPr>
        <w:t>obchodními podmínkami Provozovatele. V případě rozporu mezi těmito podmínkami a Smlouvou má přednost Smlouva.</w:t>
      </w:r>
    </w:p>
    <w:p w14:paraId="18819CD6" w14:textId="77777777" w:rsidR="006C4F6D" w:rsidRDefault="006C4F6D" w:rsidP="001C2176">
      <w:pPr>
        <w:pStyle w:val="Level2"/>
        <w:numPr>
          <w:ilvl w:val="0"/>
          <w:numId w:val="17"/>
        </w:numPr>
        <w:rPr>
          <w:rFonts w:ascii="Calibri" w:hAnsi="Calibri"/>
          <w:sz w:val="22"/>
          <w:szCs w:val="22"/>
          <w:lang w:val="cs-CZ"/>
        </w:rPr>
      </w:pPr>
      <w:r w:rsidRPr="007F0073">
        <w:rPr>
          <w:rFonts w:ascii="Calibri" w:hAnsi="Calibri"/>
          <w:sz w:val="22"/>
          <w:szCs w:val="22"/>
          <w:lang w:val="cs-CZ"/>
        </w:rPr>
        <w:t>Je-li nebo stane-li se některé ustanovení této Smlouvy neplatným či nevykonatelným, nedotkne se tato neplatnost či nevykonatelnost jiných ustanovení této Smlouvy. Strany se zavazují, v co nejkratší lhůtě nahradit neplatné či nevykonatelné ustanovení jiným ustanovením, které bude platné a vykonatelné a které bude svým obsahem obdobné nahrazovanému neplatnému či nevykonatelnému ustanovení.</w:t>
      </w:r>
      <w:bookmarkEnd w:id="46"/>
    </w:p>
    <w:p w14:paraId="3F6A8BBE" w14:textId="77777777" w:rsidR="002154EE" w:rsidRPr="007F0073" w:rsidRDefault="002154EE" w:rsidP="001C2176">
      <w:pPr>
        <w:pStyle w:val="Level2"/>
        <w:numPr>
          <w:ilvl w:val="0"/>
          <w:numId w:val="17"/>
        </w:numPr>
        <w:rPr>
          <w:rFonts w:ascii="Calibri" w:hAnsi="Calibri"/>
          <w:sz w:val="22"/>
          <w:szCs w:val="22"/>
          <w:lang w:val="cs-CZ"/>
        </w:rPr>
      </w:pPr>
      <w:r>
        <w:rPr>
          <w:rFonts w:ascii="Calibri" w:hAnsi="Calibri"/>
          <w:sz w:val="22"/>
          <w:szCs w:val="22"/>
          <w:lang w:val="cs-CZ"/>
        </w:rPr>
        <w:t>Práva vzniklá z této Smlouvy nesmí být postoupena bez předchozího písemného souhlasu druhé Strany.</w:t>
      </w:r>
    </w:p>
    <w:p w14:paraId="757FD53B" w14:textId="77777777" w:rsidR="006C4F6D" w:rsidRPr="007F0073" w:rsidRDefault="006C4F6D" w:rsidP="001C2176">
      <w:pPr>
        <w:pStyle w:val="Level2"/>
        <w:numPr>
          <w:ilvl w:val="0"/>
          <w:numId w:val="17"/>
        </w:numPr>
        <w:rPr>
          <w:rFonts w:ascii="Calibri" w:hAnsi="Calibri"/>
          <w:sz w:val="22"/>
          <w:szCs w:val="22"/>
          <w:lang w:val="cs-CZ"/>
        </w:rPr>
      </w:pPr>
      <w:bookmarkStart w:id="47" w:name="_Toc260147014"/>
      <w:r w:rsidRPr="007F0073">
        <w:rPr>
          <w:rFonts w:ascii="Calibri" w:hAnsi="Calibri"/>
          <w:sz w:val="22"/>
          <w:szCs w:val="22"/>
          <w:lang w:val="cs-CZ"/>
        </w:rPr>
        <w:t>Žádné ustanovení této Smlouvy není smlouvou ve prospěch třetího. Žádné třetí straně proto z této Smlouvy nemohou vzniknout žádná práva.</w:t>
      </w:r>
      <w:bookmarkEnd w:id="47"/>
    </w:p>
    <w:p w14:paraId="44243723" w14:textId="77777777" w:rsidR="006C4F6D" w:rsidRPr="007F0073" w:rsidRDefault="006C4F6D" w:rsidP="001C2176">
      <w:pPr>
        <w:pStyle w:val="Level2"/>
        <w:numPr>
          <w:ilvl w:val="0"/>
          <w:numId w:val="17"/>
        </w:numPr>
        <w:rPr>
          <w:rFonts w:ascii="Calibri" w:hAnsi="Calibri"/>
          <w:sz w:val="22"/>
          <w:szCs w:val="22"/>
          <w:lang w:val="cs-CZ"/>
        </w:rPr>
      </w:pPr>
      <w:bookmarkStart w:id="48" w:name="_Toc260147015"/>
      <w:r w:rsidRPr="007F0073">
        <w:rPr>
          <w:rFonts w:ascii="Calibri" w:hAnsi="Calibri"/>
          <w:sz w:val="22"/>
          <w:szCs w:val="22"/>
          <w:lang w:val="cs-CZ"/>
        </w:rPr>
        <w:t>Každá ze Stran se zavazuje počínat si při realizaci této Smlouvy tak, aby při vynaložení takového úsilí, které od ní lze rozumně požadovat, předešla či minimalizovala jakékoliv škody či výdaje, k jejichž náhradě je podle této Smlouvy druhá Strana povinna, a jakýkoli</w:t>
      </w:r>
      <w:r w:rsidR="00190D64">
        <w:rPr>
          <w:rFonts w:ascii="Calibri" w:hAnsi="Calibri"/>
          <w:sz w:val="22"/>
          <w:szCs w:val="22"/>
          <w:lang w:val="cs-CZ"/>
        </w:rPr>
        <w:t>v</w:t>
      </w:r>
      <w:r w:rsidRPr="007F0073">
        <w:rPr>
          <w:rFonts w:ascii="Calibri" w:hAnsi="Calibri"/>
          <w:sz w:val="22"/>
          <w:szCs w:val="22"/>
          <w:lang w:val="cs-CZ"/>
        </w:rPr>
        <w:t xml:space="preserve"> nárok na </w:t>
      </w:r>
      <w:r w:rsidRPr="007F0073">
        <w:rPr>
          <w:rFonts w:ascii="Calibri" w:hAnsi="Calibri"/>
          <w:sz w:val="22"/>
          <w:szCs w:val="22"/>
          <w:lang w:val="cs-CZ"/>
        </w:rPr>
        <w:lastRenderedPageBreak/>
        <w:t>náhradu škody či výdajů bude omezen pouze na takovou část škody či výdajů, kterým příslušná Strana rozumně nemohla předejít.</w:t>
      </w:r>
      <w:bookmarkEnd w:id="48"/>
    </w:p>
    <w:p w14:paraId="3C64198C" w14:textId="77777777" w:rsidR="006C4F6D" w:rsidRPr="007F0073" w:rsidRDefault="006C4F6D" w:rsidP="001C2176">
      <w:pPr>
        <w:pStyle w:val="Level2"/>
        <w:numPr>
          <w:ilvl w:val="0"/>
          <w:numId w:val="17"/>
        </w:numPr>
        <w:rPr>
          <w:rFonts w:ascii="Calibri" w:hAnsi="Calibri"/>
          <w:sz w:val="22"/>
          <w:szCs w:val="22"/>
          <w:lang w:val="cs-CZ"/>
        </w:rPr>
      </w:pPr>
      <w:bookmarkStart w:id="49" w:name="_Toc260147016"/>
      <w:r w:rsidRPr="007F0073">
        <w:rPr>
          <w:rFonts w:ascii="Calibri" w:hAnsi="Calibri"/>
          <w:sz w:val="22"/>
          <w:szCs w:val="22"/>
          <w:lang w:val="cs-CZ"/>
        </w:rPr>
        <w:t>Práva a povinnosti Stran vyplývající z této Smlouvy přechází v plném rozsahu na jejich univerzální právní nástupce. Dispozice s pohledávkami z této Smlouvy na třetí osoby, zejména postoupení a zastavení nároků se vylučuje.</w:t>
      </w:r>
      <w:bookmarkEnd w:id="49"/>
    </w:p>
    <w:p w14:paraId="6734F5E9" w14:textId="77777777" w:rsidR="006C4F6D" w:rsidRPr="007F0073" w:rsidRDefault="006C4F6D" w:rsidP="001C2176">
      <w:pPr>
        <w:pStyle w:val="Level2"/>
        <w:numPr>
          <w:ilvl w:val="0"/>
          <w:numId w:val="17"/>
        </w:numPr>
        <w:rPr>
          <w:rFonts w:ascii="Calibri" w:hAnsi="Calibri"/>
          <w:sz w:val="22"/>
          <w:szCs w:val="22"/>
          <w:lang w:val="cs-CZ"/>
        </w:rPr>
      </w:pPr>
      <w:bookmarkStart w:id="50" w:name="_Toc260147017"/>
      <w:r w:rsidRPr="007F0073">
        <w:rPr>
          <w:rFonts w:ascii="Calibri" w:hAnsi="Calibri"/>
          <w:sz w:val="22"/>
          <w:szCs w:val="22"/>
          <w:lang w:val="cs-CZ"/>
        </w:rPr>
        <w:t>Tato Smlouva se řídí českým právem.</w:t>
      </w:r>
      <w:bookmarkEnd w:id="50"/>
    </w:p>
    <w:p w14:paraId="75CAD49E" w14:textId="77777777" w:rsidR="006C4F6D" w:rsidRPr="007F0073" w:rsidRDefault="006C4F6D" w:rsidP="001C2176">
      <w:pPr>
        <w:pStyle w:val="Level2"/>
        <w:numPr>
          <w:ilvl w:val="0"/>
          <w:numId w:val="17"/>
        </w:numPr>
        <w:rPr>
          <w:rFonts w:ascii="Calibri" w:hAnsi="Calibri"/>
          <w:sz w:val="22"/>
          <w:szCs w:val="22"/>
          <w:lang w:val="cs-CZ"/>
        </w:rPr>
      </w:pPr>
      <w:bookmarkStart w:id="51" w:name="_Toc260147018"/>
      <w:r w:rsidRPr="007F0073">
        <w:rPr>
          <w:rFonts w:ascii="Calibri" w:hAnsi="Calibri"/>
          <w:sz w:val="22"/>
          <w:szCs w:val="22"/>
          <w:lang w:val="cs-CZ"/>
        </w:rPr>
        <w:t>Tato Smlouva nemůže být doplňována nebo měněna jinak než písemným dodatkem řádně podepsaným oběma Stranami.</w:t>
      </w:r>
      <w:bookmarkEnd w:id="51"/>
    </w:p>
    <w:p w14:paraId="014B9D99" w14:textId="77777777" w:rsidR="006C4F6D" w:rsidRPr="007F0073" w:rsidRDefault="006C4F6D" w:rsidP="001C2176">
      <w:pPr>
        <w:pStyle w:val="Level2"/>
        <w:numPr>
          <w:ilvl w:val="0"/>
          <w:numId w:val="17"/>
        </w:numPr>
        <w:rPr>
          <w:rFonts w:ascii="Calibri" w:hAnsi="Calibri"/>
          <w:sz w:val="22"/>
          <w:szCs w:val="22"/>
          <w:lang w:val="cs-CZ"/>
        </w:rPr>
      </w:pPr>
      <w:bookmarkStart w:id="52" w:name="_Toc257707664"/>
      <w:bookmarkStart w:id="53" w:name="_Toc260147019"/>
      <w:r w:rsidRPr="007F0073">
        <w:rPr>
          <w:rFonts w:ascii="Calibri" w:hAnsi="Calibri"/>
          <w:sz w:val="22"/>
          <w:szCs w:val="22"/>
          <w:lang w:val="cs-CZ"/>
        </w:rPr>
        <w:t>Tato Smlouva je vyhotovena ve třech (3) stejnopisech v českém jazyce</w:t>
      </w:r>
      <w:r w:rsidR="00A730AE">
        <w:rPr>
          <w:rFonts w:ascii="Calibri" w:hAnsi="Calibri"/>
          <w:sz w:val="22"/>
          <w:szCs w:val="22"/>
          <w:lang w:val="cs-CZ"/>
        </w:rPr>
        <w:t xml:space="preserve"> s platností originálu</w:t>
      </w:r>
      <w:r w:rsidRPr="007F0073">
        <w:rPr>
          <w:rFonts w:ascii="Calibri" w:hAnsi="Calibri"/>
          <w:sz w:val="22"/>
          <w:szCs w:val="22"/>
          <w:lang w:val="cs-CZ"/>
        </w:rPr>
        <w:t xml:space="preserve">, z nichž </w:t>
      </w:r>
      <w:r w:rsidR="001229EA">
        <w:rPr>
          <w:rFonts w:ascii="Calibri" w:hAnsi="Calibri"/>
          <w:sz w:val="22"/>
          <w:szCs w:val="22"/>
          <w:lang w:val="cs-CZ"/>
        </w:rPr>
        <w:t>Vlastník</w:t>
      </w:r>
      <w:r w:rsidRPr="007F0073">
        <w:rPr>
          <w:rFonts w:ascii="Calibri" w:hAnsi="Calibri"/>
          <w:sz w:val="22"/>
          <w:szCs w:val="22"/>
          <w:lang w:val="cs-CZ"/>
        </w:rPr>
        <w:t xml:space="preserve"> obdrží dva a </w:t>
      </w:r>
      <w:r w:rsidR="00096264">
        <w:rPr>
          <w:rFonts w:ascii="Calibri" w:hAnsi="Calibri"/>
          <w:sz w:val="22"/>
          <w:szCs w:val="22"/>
          <w:lang w:val="cs-CZ"/>
        </w:rPr>
        <w:t>Provozovat</w:t>
      </w:r>
      <w:r w:rsidRPr="007F0073">
        <w:rPr>
          <w:rFonts w:ascii="Calibri" w:hAnsi="Calibri"/>
          <w:sz w:val="22"/>
          <w:szCs w:val="22"/>
          <w:lang w:val="cs-CZ"/>
        </w:rPr>
        <w:t>el jeden stejnopis.</w:t>
      </w:r>
      <w:bookmarkEnd w:id="52"/>
      <w:bookmarkEnd w:id="53"/>
    </w:p>
    <w:p w14:paraId="4CE9B526" w14:textId="77777777" w:rsidR="006C4F6D" w:rsidRPr="007F0073" w:rsidRDefault="006C4F6D" w:rsidP="001C2176">
      <w:pPr>
        <w:pStyle w:val="Level2"/>
        <w:numPr>
          <w:ilvl w:val="0"/>
          <w:numId w:val="17"/>
        </w:numPr>
        <w:rPr>
          <w:rFonts w:ascii="Calibri" w:hAnsi="Calibri"/>
          <w:sz w:val="22"/>
          <w:szCs w:val="22"/>
          <w:lang w:val="cs-CZ"/>
        </w:rPr>
      </w:pPr>
      <w:bookmarkStart w:id="54" w:name="_Toc257707665"/>
      <w:bookmarkStart w:id="55" w:name="_Toc260147020"/>
      <w:r w:rsidRPr="007F0073">
        <w:rPr>
          <w:rFonts w:ascii="Calibri" w:hAnsi="Calibri"/>
          <w:sz w:val="22"/>
          <w:szCs w:val="22"/>
          <w:lang w:val="cs-CZ"/>
        </w:rPr>
        <w:t>Tato Smlouva se stává účinnou Dnem Účinnosti.</w:t>
      </w:r>
      <w:bookmarkEnd w:id="54"/>
      <w:bookmarkEnd w:id="55"/>
    </w:p>
    <w:p w14:paraId="3CD73FFC" w14:textId="77777777" w:rsidR="009B5DFF" w:rsidRPr="00A54E39" w:rsidRDefault="009B5DFF" w:rsidP="001C2176">
      <w:pPr>
        <w:pStyle w:val="Level2"/>
        <w:numPr>
          <w:ilvl w:val="0"/>
          <w:numId w:val="17"/>
        </w:numPr>
        <w:rPr>
          <w:rFonts w:ascii="Calibri" w:hAnsi="Calibri"/>
          <w:sz w:val="22"/>
          <w:szCs w:val="22"/>
          <w:lang w:val="cs-CZ"/>
        </w:rPr>
      </w:pPr>
      <w:r w:rsidRPr="00A54E39">
        <w:rPr>
          <w:rFonts w:ascii="Calibri" w:hAnsi="Calibri"/>
          <w:sz w:val="22"/>
          <w:szCs w:val="22"/>
          <w:lang w:val="cs-CZ"/>
        </w:rPr>
        <w:t>Nedílnou součástí této Smlouvy jsou tyto přílohy:</w:t>
      </w:r>
    </w:p>
    <w:p w14:paraId="28BE68EF" w14:textId="77777777" w:rsidR="00A523CD" w:rsidRPr="00A54E39" w:rsidRDefault="009B5DFF" w:rsidP="00A523CD">
      <w:pPr>
        <w:pStyle w:val="Zhlav"/>
        <w:tabs>
          <w:tab w:val="clear" w:pos="4536"/>
          <w:tab w:val="clear" w:pos="9072"/>
        </w:tabs>
        <w:ind w:left="851" w:hanging="851"/>
        <w:rPr>
          <w:rFonts w:ascii="Calibri" w:hAnsi="Calibri"/>
          <w:sz w:val="22"/>
          <w:szCs w:val="22"/>
          <w:lang w:val="cs-CZ"/>
        </w:rPr>
      </w:pPr>
      <w:r w:rsidRPr="00A54E39">
        <w:rPr>
          <w:rFonts w:ascii="Calibri" w:hAnsi="Calibri"/>
          <w:sz w:val="22"/>
          <w:szCs w:val="22"/>
          <w:lang w:val="cs-CZ"/>
        </w:rPr>
        <w:tab/>
      </w:r>
    </w:p>
    <w:tbl>
      <w:tblPr>
        <w:tblW w:w="8221" w:type="dxa"/>
        <w:tblInd w:w="851" w:type="dxa"/>
        <w:tblLook w:val="04A0" w:firstRow="1" w:lastRow="0" w:firstColumn="1" w:lastColumn="0" w:noHBand="0" w:noVBand="1"/>
      </w:tblPr>
      <w:tblGrid>
        <w:gridCol w:w="1365"/>
        <w:gridCol w:w="6856"/>
      </w:tblGrid>
      <w:tr w:rsidR="00267FEB" w:rsidRPr="00A54E39" w14:paraId="09CE11A6" w14:textId="77777777" w:rsidTr="00267FEB">
        <w:tc>
          <w:tcPr>
            <w:tcW w:w="1365" w:type="dxa"/>
            <w:shd w:val="clear" w:color="auto" w:fill="auto"/>
          </w:tcPr>
          <w:p w14:paraId="2BCC701E" w14:textId="77777777" w:rsidR="00267FEB" w:rsidRPr="00761855" w:rsidRDefault="00267FEB" w:rsidP="00142889">
            <w:pPr>
              <w:pStyle w:val="Zhlav"/>
              <w:tabs>
                <w:tab w:val="clear" w:pos="4536"/>
                <w:tab w:val="clear" w:pos="9072"/>
              </w:tabs>
              <w:rPr>
                <w:rFonts w:ascii="Calibri" w:hAnsi="Calibri"/>
                <w:sz w:val="22"/>
                <w:szCs w:val="22"/>
                <w:lang w:val="cs-CZ"/>
              </w:rPr>
            </w:pPr>
            <w:r w:rsidRPr="00761855">
              <w:rPr>
                <w:rFonts w:ascii="Calibri" w:hAnsi="Calibri"/>
                <w:sz w:val="22"/>
                <w:szCs w:val="22"/>
                <w:lang w:val="cs-CZ"/>
              </w:rPr>
              <w:t>Příloha 1</w:t>
            </w:r>
          </w:p>
          <w:p w14:paraId="5CF5F9D3" w14:textId="77777777" w:rsidR="009D473C" w:rsidRPr="00761855" w:rsidRDefault="009D473C" w:rsidP="00142889">
            <w:pPr>
              <w:pStyle w:val="Zhlav"/>
              <w:tabs>
                <w:tab w:val="clear" w:pos="4536"/>
                <w:tab w:val="clear" w:pos="9072"/>
              </w:tabs>
              <w:rPr>
                <w:rFonts w:ascii="Calibri" w:hAnsi="Calibri"/>
                <w:sz w:val="22"/>
                <w:szCs w:val="22"/>
                <w:lang w:val="cs-CZ"/>
              </w:rPr>
            </w:pPr>
            <w:r w:rsidRPr="00761855">
              <w:rPr>
                <w:rFonts w:ascii="Calibri" w:hAnsi="Calibri"/>
                <w:sz w:val="22"/>
                <w:szCs w:val="22"/>
                <w:lang w:val="cs-CZ"/>
              </w:rPr>
              <w:t>Příloha 2</w:t>
            </w:r>
          </w:p>
          <w:p w14:paraId="637E0611" w14:textId="77777777" w:rsidR="007D225C" w:rsidRPr="00761855" w:rsidRDefault="007D225C" w:rsidP="00142889">
            <w:pPr>
              <w:pStyle w:val="Zhlav"/>
              <w:tabs>
                <w:tab w:val="clear" w:pos="4536"/>
                <w:tab w:val="clear" w:pos="9072"/>
              </w:tabs>
              <w:rPr>
                <w:rFonts w:ascii="Calibri" w:hAnsi="Calibri"/>
                <w:sz w:val="22"/>
                <w:szCs w:val="22"/>
                <w:lang w:val="cs-CZ"/>
              </w:rPr>
            </w:pPr>
          </w:p>
        </w:tc>
        <w:tc>
          <w:tcPr>
            <w:tcW w:w="6856" w:type="dxa"/>
            <w:shd w:val="clear" w:color="auto" w:fill="auto"/>
          </w:tcPr>
          <w:p w14:paraId="74BBA206" w14:textId="77777777" w:rsidR="00F118C8" w:rsidRPr="00761855" w:rsidRDefault="00F118C8" w:rsidP="00142889">
            <w:pPr>
              <w:pStyle w:val="Zhlav"/>
              <w:tabs>
                <w:tab w:val="clear" w:pos="4536"/>
                <w:tab w:val="clear" w:pos="9072"/>
              </w:tabs>
              <w:rPr>
                <w:rFonts w:ascii="Calibri" w:hAnsi="Calibri"/>
                <w:sz w:val="22"/>
                <w:szCs w:val="22"/>
                <w:lang w:val="cs-CZ"/>
              </w:rPr>
            </w:pPr>
            <w:r w:rsidRPr="00761855">
              <w:rPr>
                <w:rFonts w:ascii="Calibri" w:hAnsi="Calibri"/>
                <w:sz w:val="22"/>
                <w:szCs w:val="22"/>
                <w:lang w:val="cs-CZ"/>
              </w:rPr>
              <w:t>Význam pojmů ve Smlouvě</w:t>
            </w:r>
          </w:p>
          <w:p w14:paraId="5D43B6F1" w14:textId="77777777" w:rsidR="007D225C" w:rsidRPr="00761855" w:rsidRDefault="00267FEB" w:rsidP="009A1BFB">
            <w:pPr>
              <w:pStyle w:val="Zhlav"/>
              <w:tabs>
                <w:tab w:val="clear" w:pos="4536"/>
                <w:tab w:val="clear" w:pos="9072"/>
              </w:tabs>
              <w:rPr>
                <w:rFonts w:ascii="Calibri" w:hAnsi="Calibri"/>
                <w:sz w:val="22"/>
                <w:szCs w:val="22"/>
                <w:lang w:val="cs-CZ"/>
              </w:rPr>
            </w:pPr>
            <w:r w:rsidRPr="00BA4B9D">
              <w:rPr>
                <w:rFonts w:ascii="Calibri" w:hAnsi="Calibri"/>
                <w:sz w:val="22"/>
                <w:szCs w:val="22"/>
                <w:lang w:val="cs-CZ"/>
              </w:rPr>
              <w:t xml:space="preserve">Specifikace </w:t>
            </w:r>
            <w:r w:rsidR="00CF2FBC" w:rsidRPr="00BA4B9D">
              <w:rPr>
                <w:rFonts w:ascii="Calibri" w:hAnsi="Calibri"/>
                <w:sz w:val="22"/>
                <w:szCs w:val="22"/>
                <w:lang w:val="cs-CZ"/>
              </w:rPr>
              <w:t>Souboru zařízení</w:t>
            </w:r>
          </w:p>
        </w:tc>
      </w:tr>
      <w:tr w:rsidR="00267FEB" w:rsidRPr="00A54E39" w14:paraId="346E1C6A" w14:textId="77777777" w:rsidTr="00267FEB">
        <w:tc>
          <w:tcPr>
            <w:tcW w:w="1365" w:type="dxa"/>
            <w:shd w:val="clear" w:color="auto" w:fill="auto"/>
          </w:tcPr>
          <w:p w14:paraId="4187B577" w14:textId="77777777" w:rsidR="00267FEB" w:rsidRPr="00761855" w:rsidRDefault="00267FEB" w:rsidP="00BA4B9D">
            <w:r w:rsidRPr="00761855">
              <w:rPr>
                <w:rFonts w:ascii="Calibri" w:hAnsi="Calibri"/>
                <w:sz w:val="22"/>
                <w:szCs w:val="22"/>
                <w:lang w:val="cs-CZ"/>
              </w:rPr>
              <w:t xml:space="preserve">Příloha </w:t>
            </w:r>
            <w:r w:rsidR="00BA4B9D">
              <w:rPr>
                <w:rFonts w:ascii="Calibri" w:hAnsi="Calibri"/>
                <w:sz w:val="22"/>
                <w:szCs w:val="22"/>
                <w:lang w:val="cs-CZ"/>
              </w:rPr>
              <w:t>3</w:t>
            </w:r>
          </w:p>
        </w:tc>
        <w:tc>
          <w:tcPr>
            <w:tcW w:w="6856" w:type="dxa"/>
            <w:shd w:val="clear" w:color="auto" w:fill="auto"/>
          </w:tcPr>
          <w:p w14:paraId="0E497DDC" w14:textId="77777777" w:rsidR="00267FEB" w:rsidRPr="00761855" w:rsidRDefault="009A1BFB" w:rsidP="00AB4203">
            <w:pPr>
              <w:pStyle w:val="Zhlav"/>
              <w:tabs>
                <w:tab w:val="clear" w:pos="4536"/>
                <w:tab w:val="clear" w:pos="9072"/>
              </w:tabs>
              <w:rPr>
                <w:rFonts w:ascii="Calibri" w:hAnsi="Calibri"/>
                <w:sz w:val="22"/>
                <w:szCs w:val="22"/>
                <w:lang w:val="cs-CZ"/>
              </w:rPr>
            </w:pPr>
            <w:r>
              <w:rPr>
                <w:rFonts w:ascii="Calibri" w:hAnsi="Calibri"/>
                <w:sz w:val="22"/>
                <w:szCs w:val="22"/>
                <w:lang w:val="cs-CZ"/>
              </w:rPr>
              <w:t>Technická charakteristika zdroje</w:t>
            </w:r>
          </w:p>
        </w:tc>
      </w:tr>
      <w:tr w:rsidR="00267FEB" w:rsidRPr="009517ED" w14:paraId="68C5B4F0" w14:textId="77777777" w:rsidTr="00267FEB">
        <w:tc>
          <w:tcPr>
            <w:tcW w:w="1365" w:type="dxa"/>
            <w:shd w:val="clear" w:color="auto" w:fill="auto"/>
          </w:tcPr>
          <w:p w14:paraId="7F44F0E3" w14:textId="77777777" w:rsidR="00267FEB" w:rsidRDefault="00267FEB" w:rsidP="007D225C">
            <w:pPr>
              <w:rPr>
                <w:rFonts w:ascii="Calibri" w:hAnsi="Calibri"/>
                <w:sz w:val="22"/>
                <w:szCs w:val="22"/>
                <w:lang w:val="cs-CZ"/>
              </w:rPr>
            </w:pPr>
            <w:r w:rsidRPr="003A41D2">
              <w:rPr>
                <w:rFonts w:ascii="Calibri" w:hAnsi="Calibri"/>
                <w:sz w:val="22"/>
                <w:szCs w:val="22"/>
                <w:lang w:val="cs-CZ"/>
              </w:rPr>
              <w:t>Příloha</w:t>
            </w:r>
            <w:r>
              <w:rPr>
                <w:rFonts w:ascii="Calibri" w:hAnsi="Calibri"/>
                <w:sz w:val="22"/>
                <w:szCs w:val="22"/>
                <w:lang w:val="cs-CZ"/>
              </w:rPr>
              <w:t xml:space="preserve"> </w:t>
            </w:r>
            <w:r w:rsidR="00BA4B9D">
              <w:rPr>
                <w:rFonts w:ascii="Calibri" w:hAnsi="Calibri"/>
                <w:sz w:val="22"/>
                <w:szCs w:val="22"/>
                <w:lang w:val="cs-CZ"/>
              </w:rPr>
              <w:t>4</w:t>
            </w:r>
          </w:p>
          <w:p w14:paraId="12DA2144" w14:textId="77777777" w:rsidR="007D225C" w:rsidRDefault="007D225C" w:rsidP="007D225C">
            <w:pPr>
              <w:rPr>
                <w:rFonts w:ascii="Calibri" w:hAnsi="Calibri"/>
                <w:sz w:val="22"/>
                <w:szCs w:val="22"/>
                <w:lang w:val="cs-CZ"/>
              </w:rPr>
            </w:pPr>
            <w:r>
              <w:rPr>
                <w:rFonts w:ascii="Calibri" w:hAnsi="Calibri"/>
                <w:sz w:val="22"/>
                <w:szCs w:val="22"/>
                <w:lang w:val="cs-CZ"/>
              </w:rPr>
              <w:t xml:space="preserve">Příloha </w:t>
            </w:r>
            <w:r w:rsidR="00BA4B9D">
              <w:rPr>
                <w:rFonts w:ascii="Calibri" w:hAnsi="Calibri"/>
                <w:sz w:val="22"/>
                <w:szCs w:val="22"/>
                <w:lang w:val="cs-CZ"/>
              </w:rPr>
              <w:t>5</w:t>
            </w:r>
          </w:p>
          <w:p w14:paraId="553AD74A" w14:textId="77777777" w:rsidR="00AB7366" w:rsidRDefault="00AB7366" w:rsidP="007D225C"/>
          <w:p w14:paraId="4D620474" w14:textId="77777777" w:rsidR="00096455" w:rsidRDefault="00096455" w:rsidP="00BA4B9D"/>
        </w:tc>
        <w:tc>
          <w:tcPr>
            <w:tcW w:w="6856" w:type="dxa"/>
            <w:shd w:val="clear" w:color="auto" w:fill="auto"/>
          </w:tcPr>
          <w:p w14:paraId="4451B66C" w14:textId="77777777" w:rsidR="00267FEB" w:rsidRPr="0036607D" w:rsidRDefault="0036607D" w:rsidP="00142889">
            <w:pPr>
              <w:pStyle w:val="Zhlav"/>
              <w:tabs>
                <w:tab w:val="clear" w:pos="4536"/>
                <w:tab w:val="clear" w:pos="9072"/>
              </w:tabs>
              <w:rPr>
                <w:rFonts w:ascii="Calibri" w:hAnsi="Calibri"/>
                <w:sz w:val="22"/>
                <w:szCs w:val="22"/>
                <w:lang w:val="cs-CZ"/>
              </w:rPr>
            </w:pPr>
            <w:r>
              <w:rPr>
                <w:rFonts w:ascii="Calibri" w:hAnsi="Calibri"/>
                <w:sz w:val="22"/>
                <w:szCs w:val="22"/>
                <w:lang w:val="cs-CZ"/>
              </w:rPr>
              <w:t>Kalkulace ceny tepelné energie pro rok 2016 a 2017</w:t>
            </w:r>
          </w:p>
          <w:p w14:paraId="0DD036BD" w14:textId="77777777" w:rsidR="00AB7366" w:rsidRPr="0036607D" w:rsidRDefault="00E008EB" w:rsidP="00AB7366">
            <w:pPr>
              <w:pStyle w:val="Zhlav"/>
              <w:tabs>
                <w:tab w:val="clear" w:pos="4536"/>
                <w:tab w:val="clear" w:pos="9072"/>
              </w:tabs>
              <w:rPr>
                <w:rFonts w:ascii="Calibri" w:hAnsi="Calibri"/>
                <w:sz w:val="22"/>
                <w:szCs w:val="22"/>
                <w:lang w:val="cs-CZ"/>
              </w:rPr>
            </w:pPr>
            <w:r w:rsidRPr="0036607D">
              <w:rPr>
                <w:rFonts w:ascii="Calibri" w:hAnsi="Calibri"/>
                <w:sz w:val="22"/>
                <w:szCs w:val="22"/>
                <w:lang w:val="cs-CZ"/>
              </w:rPr>
              <w:t>P</w:t>
            </w:r>
            <w:r w:rsidR="00096455" w:rsidRPr="0036607D">
              <w:rPr>
                <w:rFonts w:ascii="Calibri" w:hAnsi="Calibri"/>
                <w:sz w:val="22"/>
                <w:szCs w:val="22"/>
                <w:lang w:val="cs-CZ"/>
              </w:rPr>
              <w:t>ro</w:t>
            </w:r>
            <w:r w:rsidR="00761855" w:rsidRPr="0036607D">
              <w:rPr>
                <w:rFonts w:ascii="Calibri" w:hAnsi="Calibri"/>
                <w:sz w:val="22"/>
                <w:szCs w:val="22"/>
                <w:lang w:val="cs-CZ"/>
              </w:rPr>
              <w:t xml:space="preserve">vozování Souboru zařízení </w:t>
            </w:r>
            <w:r w:rsidR="0036607D" w:rsidRPr="0036607D">
              <w:rPr>
                <w:rFonts w:ascii="Calibri" w:hAnsi="Calibri"/>
                <w:sz w:val="22"/>
                <w:szCs w:val="22"/>
                <w:lang w:val="cs-CZ"/>
              </w:rPr>
              <w:t>–</w:t>
            </w:r>
            <w:r w:rsidR="00761855" w:rsidRPr="0036607D">
              <w:rPr>
                <w:rFonts w:ascii="Calibri" w:hAnsi="Calibri"/>
                <w:sz w:val="22"/>
                <w:szCs w:val="22"/>
                <w:lang w:val="cs-CZ"/>
              </w:rPr>
              <w:t xml:space="preserve"> </w:t>
            </w:r>
            <w:r w:rsidR="0036607D" w:rsidRPr="0036607D">
              <w:rPr>
                <w:rFonts w:ascii="Calibri" w:hAnsi="Calibri"/>
                <w:sz w:val="22"/>
                <w:szCs w:val="22"/>
                <w:lang w:val="cs-CZ"/>
              </w:rPr>
              <w:t>požadavky Vlastníka</w:t>
            </w:r>
          </w:p>
          <w:p w14:paraId="07D09A8D" w14:textId="77777777" w:rsidR="00096455" w:rsidRPr="0036607D" w:rsidRDefault="00096455" w:rsidP="00AB7366">
            <w:pPr>
              <w:pStyle w:val="Zhlav"/>
              <w:tabs>
                <w:tab w:val="clear" w:pos="4536"/>
                <w:tab w:val="clear" w:pos="9072"/>
              </w:tabs>
              <w:rPr>
                <w:rFonts w:ascii="Calibri" w:hAnsi="Calibri"/>
                <w:sz w:val="22"/>
                <w:szCs w:val="22"/>
                <w:lang w:val="cs-CZ"/>
              </w:rPr>
            </w:pPr>
          </w:p>
        </w:tc>
      </w:tr>
      <w:tr w:rsidR="00267FEB" w:rsidRPr="009517ED" w14:paraId="0128B50B" w14:textId="77777777" w:rsidTr="00267FEB">
        <w:tc>
          <w:tcPr>
            <w:tcW w:w="1365" w:type="dxa"/>
            <w:shd w:val="clear" w:color="auto" w:fill="auto"/>
          </w:tcPr>
          <w:p w14:paraId="03BB515A" w14:textId="77777777" w:rsidR="00267FEB" w:rsidRPr="007E3479" w:rsidRDefault="00267FEB" w:rsidP="007D225C">
            <w:pPr>
              <w:rPr>
                <w:lang w:val="cs-CZ"/>
              </w:rPr>
            </w:pPr>
          </w:p>
        </w:tc>
        <w:tc>
          <w:tcPr>
            <w:tcW w:w="6856" w:type="dxa"/>
            <w:shd w:val="clear" w:color="auto" w:fill="auto"/>
          </w:tcPr>
          <w:p w14:paraId="442CAE54" w14:textId="77777777" w:rsidR="00267FEB" w:rsidRPr="00887F5D" w:rsidRDefault="00267FEB" w:rsidP="00142889">
            <w:pPr>
              <w:pStyle w:val="Zhlav"/>
              <w:tabs>
                <w:tab w:val="clear" w:pos="4536"/>
                <w:tab w:val="clear" w:pos="9072"/>
              </w:tabs>
              <w:rPr>
                <w:rFonts w:ascii="Calibri" w:hAnsi="Calibri"/>
                <w:color w:val="BFBFBF"/>
                <w:sz w:val="22"/>
                <w:szCs w:val="22"/>
                <w:lang w:val="cs-CZ"/>
              </w:rPr>
            </w:pPr>
          </w:p>
        </w:tc>
      </w:tr>
    </w:tbl>
    <w:p w14:paraId="11B62963" w14:textId="77777777" w:rsidR="009B5DFF" w:rsidRPr="00887F5D" w:rsidRDefault="009B5DFF" w:rsidP="00A523CD">
      <w:pPr>
        <w:pStyle w:val="Zhlav"/>
        <w:tabs>
          <w:tab w:val="clear" w:pos="4536"/>
          <w:tab w:val="clear" w:pos="9072"/>
        </w:tabs>
        <w:ind w:left="851" w:hanging="851"/>
        <w:rPr>
          <w:rFonts w:ascii="Calibri" w:hAnsi="Calibri"/>
          <w:color w:val="BFBFBF"/>
          <w:sz w:val="22"/>
          <w:szCs w:val="22"/>
          <w:lang w:val="cs-CZ"/>
        </w:rPr>
      </w:pPr>
    </w:p>
    <w:p w14:paraId="145E6BE6" w14:textId="77777777" w:rsidR="004A7EB8" w:rsidRPr="00887F5D" w:rsidRDefault="004A7EB8">
      <w:pPr>
        <w:ind w:left="2160"/>
        <w:rPr>
          <w:rFonts w:ascii="Calibri" w:hAnsi="Calibri"/>
          <w:color w:val="BFBFBF"/>
          <w:sz w:val="22"/>
          <w:szCs w:val="22"/>
          <w:lang w:val="cs-CZ"/>
        </w:rPr>
      </w:pPr>
    </w:p>
    <w:tbl>
      <w:tblPr>
        <w:tblW w:w="9639" w:type="dxa"/>
        <w:tblInd w:w="70" w:type="dxa"/>
        <w:tblLayout w:type="fixed"/>
        <w:tblCellMar>
          <w:left w:w="70" w:type="dxa"/>
          <w:right w:w="70" w:type="dxa"/>
        </w:tblCellMar>
        <w:tblLook w:val="0000" w:firstRow="0" w:lastRow="0" w:firstColumn="0" w:lastColumn="0" w:noHBand="0" w:noVBand="0"/>
      </w:tblPr>
      <w:tblGrid>
        <w:gridCol w:w="4678"/>
        <w:gridCol w:w="4961"/>
      </w:tblGrid>
      <w:tr w:rsidR="004A7EB8" w:rsidRPr="009517ED" w14:paraId="04868322" w14:textId="77777777">
        <w:trPr>
          <w:trHeight w:val="914"/>
        </w:trPr>
        <w:tc>
          <w:tcPr>
            <w:tcW w:w="4678" w:type="dxa"/>
          </w:tcPr>
          <w:p w14:paraId="055E06A0" w14:textId="77777777" w:rsidR="004A7EB8" w:rsidRPr="00887F5D" w:rsidRDefault="004A7EB8">
            <w:pPr>
              <w:keepNext/>
              <w:rPr>
                <w:rFonts w:ascii="Calibri" w:hAnsi="Calibri"/>
                <w:color w:val="BFBFBF"/>
                <w:sz w:val="22"/>
                <w:szCs w:val="22"/>
                <w:lang w:val="cs-CZ"/>
              </w:rPr>
            </w:pPr>
          </w:p>
        </w:tc>
        <w:tc>
          <w:tcPr>
            <w:tcW w:w="4961" w:type="dxa"/>
          </w:tcPr>
          <w:p w14:paraId="0330DC77" w14:textId="77777777" w:rsidR="004A7EB8" w:rsidRPr="00887F5D" w:rsidRDefault="004A7EB8">
            <w:pPr>
              <w:keepNext/>
              <w:rPr>
                <w:rFonts w:ascii="Calibri" w:hAnsi="Calibri"/>
                <w:color w:val="BFBFBF"/>
                <w:sz w:val="22"/>
                <w:szCs w:val="22"/>
                <w:lang w:val="cs-CZ"/>
              </w:rPr>
            </w:pPr>
          </w:p>
        </w:tc>
      </w:tr>
      <w:tr w:rsidR="004A7EB8" w:rsidRPr="00887F5D" w14:paraId="13C0CC7A" w14:textId="77777777">
        <w:tc>
          <w:tcPr>
            <w:tcW w:w="4678" w:type="dxa"/>
          </w:tcPr>
          <w:p w14:paraId="37616C89" w14:textId="77777777" w:rsidR="004A7EB8" w:rsidRPr="00887F5D" w:rsidRDefault="004A7EB8">
            <w:pPr>
              <w:keepNext/>
              <w:rPr>
                <w:rFonts w:ascii="Calibri" w:hAnsi="Calibri"/>
                <w:color w:val="BFBFBF"/>
                <w:sz w:val="22"/>
                <w:szCs w:val="22"/>
                <w:lang w:val="cs-CZ"/>
              </w:rPr>
            </w:pPr>
            <w:r w:rsidRPr="00887F5D">
              <w:rPr>
                <w:rFonts w:ascii="Calibri" w:hAnsi="Calibri"/>
                <w:color w:val="BFBFBF"/>
                <w:sz w:val="22"/>
                <w:szCs w:val="22"/>
                <w:lang w:val="cs-CZ"/>
              </w:rPr>
              <w:t xml:space="preserve">V </w:t>
            </w:r>
            <w:r w:rsidR="00D6021E">
              <w:rPr>
                <w:rFonts w:ascii="Calibri" w:hAnsi="Calibri"/>
                <w:color w:val="BFBFBF"/>
                <w:sz w:val="22"/>
                <w:szCs w:val="22"/>
                <w:lang w:val="cs-CZ"/>
              </w:rPr>
              <w:t>Jesenici</w:t>
            </w:r>
            <w:r w:rsidRPr="00887F5D">
              <w:rPr>
                <w:rFonts w:ascii="Calibri" w:hAnsi="Calibri"/>
                <w:color w:val="BFBFBF"/>
                <w:sz w:val="22"/>
                <w:szCs w:val="22"/>
                <w:lang w:val="cs-CZ"/>
              </w:rPr>
              <w:t xml:space="preserve"> dne </w:t>
            </w:r>
          </w:p>
          <w:p w14:paraId="2F8D86EF" w14:textId="77777777" w:rsidR="004A7EB8" w:rsidRPr="00887F5D" w:rsidRDefault="004A7EB8">
            <w:pPr>
              <w:rPr>
                <w:rFonts w:ascii="Calibri" w:hAnsi="Calibri"/>
                <w:color w:val="BFBFBF"/>
                <w:sz w:val="22"/>
                <w:szCs w:val="22"/>
                <w:lang w:val="cs-CZ"/>
              </w:rPr>
            </w:pPr>
          </w:p>
          <w:p w14:paraId="637E567D" w14:textId="77777777" w:rsidR="004A7EB8" w:rsidRPr="00887F5D" w:rsidRDefault="004A7EB8">
            <w:pPr>
              <w:pStyle w:val="zkltext12bloksvzan"/>
              <w:numPr>
                <w:ilvl w:val="0"/>
                <w:numId w:val="0"/>
              </w:numPr>
              <w:rPr>
                <w:rFonts w:ascii="Calibri" w:hAnsi="Calibri"/>
                <w:color w:val="BFBFBF"/>
                <w:sz w:val="22"/>
                <w:szCs w:val="22"/>
              </w:rPr>
            </w:pPr>
          </w:p>
          <w:p w14:paraId="00C8E72F" w14:textId="77777777" w:rsidR="001F20E2" w:rsidRPr="00887F5D" w:rsidRDefault="001F20E2">
            <w:pPr>
              <w:pStyle w:val="zkltext12bloksvzan"/>
              <w:numPr>
                <w:ilvl w:val="0"/>
                <w:numId w:val="0"/>
              </w:numPr>
              <w:rPr>
                <w:rFonts w:ascii="Calibri" w:hAnsi="Calibri"/>
                <w:color w:val="BFBFBF"/>
                <w:sz w:val="22"/>
                <w:szCs w:val="22"/>
              </w:rPr>
            </w:pPr>
          </w:p>
          <w:p w14:paraId="3659AD86" w14:textId="77777777" w:rsidR="001F20E2" w:rsidRPr="00887F5D" w:rsidRDefault="001F20E2">
            <w:pPr>
              <w:pStyle w:val="zkltext12bloksvzan"/>
              <w:numPr>
                <w:ilvl w:val="0"/>
                <w:numId w:val="0"/>
              </w:numPr>
              <w:rPr>
                <w:rFonts w:ascii="Calibri" w:hAnsi="Calibri"/>
                <w:color w:val="BFBFBF"/>
                <w:sz w:val="22"/>
                <w:szCs w:val="22"/>
              </w:rPr>
            </w:pPr>
          </w:p>
          <w:p w14:paraId="2962B10B" w14:textId="77777777" w:rsidR="001F20E2" w:rsidRPr="00887F5D" w:rsidRDefault="001F20E2">
            <w:pPr>
              <w:pStyle w:val="zkltext12bloksvzan"/>
              <w:numPr>
                <w:ilvl w:val="0"/>
                <w:numId w:val="0"/>
              </w:numPr>
              <w:rPr>
                <w:rFonts w:ascii="Calibri" w:hAnsi="Calibri"/>
                <w:color w:val="BFBFBF"/>
                <w:sz w:val="22"/>
                <w:szCs w:val="22"/>
              </w:rPr>
            </w:pPr>
          </w:p>
          <w:p w14:paraId="4A2EBD40" w14:textId="77777777" w:rsidR="001F20E2" w:rsidRPr="00887F5D" w:rsidRDefault="001F20E2">
            <w:pPr>
              <w:pStyle w:val="zkltext12bloksvzan"/>
              <w:numPr>
                <w:ilvl w:val="0"/>
                <w:numId w:val="0"/>
              </w:numPr>
              <w:rPr>
                <w:rFonts w:ascii="Calibri" w:hAnsi="Calibri"/>
                <w:color w:val="BFBFBF"/>
                <w:sz w:val="22"/>
                <w:szCs w:val="22"/>
              </w:rPr>
            </w:pPr>
          </w:p>
        </w:tc>
        <w:tc>
          <w:tcPr>
            <w:tcW w:w="4961" w:type="dxa"/>
          </w:tcPr>
          <w:p w14:paraId="7E1F1A4F" w14:textId="77777777" w:rsidR="004A7EB8" w:rsidRPr="00D6021E" w:rsidRDefault="004A7EB8">
            <w:pPr>
              <w:keepNext/>
              <w:rPr>
                <w:rFonts w:ascii="Calibri" w:hAnsi="Calibri"/>
                <w:color w:val="BFBFBF"/>
                <w:sz w:val="22"/>
                <w:szCs w:val="22"/>
                <w:lang w:val="cs-CZ"/>
              </w:rPr>
            </w:pPr>
            <w:r w:rsidRPr="00D6021E">
              <w:rPr>
                <w:rFonts w:ascii="Calibri" w:hAnsi="Calibri"/>
                <w:color w:val="BFBFBF"/>
                <w:sz w:val="22"/>
                <w:szCs w:val="22"/>
                <w:lang w:val="cs-CZ"/>
              </w:rPr>
              <w:t xml:space="preserve">V </w:t>
            </w:r>
            <w:r w:rsidRPr="00F43C9E">
              <w:rPr>
                <w:rFonts w:ascii="Calibri" w:hAnsi="Calibri"/>
                <w:color w:val="BFBFBF"/>
                <w:sz w:val="22"/>
                <w:szCs w:val="22"/>
                <w:shd w:val="clear" w:color="auto" w:fill="A8D08D" w:themeFill="accent6" w:themeFillTint="99"/>
                <w:lang w:val="cs-CZ"/>
              </w:rPr>
              <w:t>[</w:t>
            </w:r>
            <w:r w:rsidR="00F43C9E" w:rsidRPr="00F43C9E">
              <w:rPr>
                <w:rFonts w:ascii="Calibri" w:hAnsi="Calibri"/>
                <w:color w:val="BFBFBF"/>
                <w:sz w:val="22"/>
                <w:szCs w:val="22"/>
                <w:shd w:val="clear" w:color="auto" w:fill="A8D08D" w:themeFill="accent6" w:themeFillTint="99"/>
                <w:lang w:val="cs-CZ"/>
              </w:rPr>
              <w:t>………………………….</w:t>
            </w:r>
            <w:r w:rsidRPr="00F43C9E">
              <w:rPr>
                <w:rFonts w:ascii="Calibri" w:hAnsi="Calibri"/>
                <w:color w:val="BFBFBF"/>
                <w:sz w:val="22"/>
                <w:szCs w:val="22"/>
                <w:shd w:val="clear" w:color="auto" w:fill="A8D08D" w:themeFill="accent6" w:themeFillTint="99"/>
                <w:lang w:val="cs-CZ"/>
              </w:rPr>
              <w:t>]</w:t>
            </w:r>
            <w:r w:rsidRPr="00D6021E">
              <w:rPr>
                <w:rFonts w:ascii="Calibri" w:hAnsi="Calibri"/>
                <w:color w:val="BFBFBF"/>
                <w:sz w:val="22"/>
                <w:szCs w:val="22"/>
                <w:lang w:val="cs-CZ"/>
              </w:rPr>
              <w:t xml:space="preserve"> dne </w:t>
            </w:r>
          </w:p>
          <w:p w14:paraId="0A4155A5" w14:textId="77777777" w:rsidR="004A7EB8" w:rsidRPr="00D6021E" w:rsidRDefault="004A7EB8">
            <w:pPr>
              <w:keepNext/>
              <w:rPr>
                <w:rFonts w:ascii="Calibri" w:hAnsi="Calibri"/>
                <w:color w:val="BFBFBF"/>
                <w:sz w:val="22"/>
                <w:szCs w:val="22"/>
                <w:lang w:val="cs-CZ"/>
              </w:rPr>
            </w:pPr>
          </w:p>
          <w:p w14:paraId="077F41AF" w14:textId="77777777" w:rsidR="004A7EB8" w:rsidRPr="00D6021E" w:rsidRDefault="004A7EB8">
            <w:pPr>
              <w:rPr>
                <w:rFonts w:ascii="Calibri" w:hAnsi="Calibri"/>
                <w:color w:val="BFBFBF"/>
                <w:sz w:val="22"/>
                <w:szCs w:val="22"/>
                <w:lang w:val="cs-CZ"/>
              </w:rPr>
            </w:pPr>
          </w:p>
          <w:p w14:paraId="38078687" w14:textId="77777777" w:rsidR="004A7EB8" w:rsidRPr="00D6021E" w:rsidRDefault="004A7EB8">
            <w:pPr>
              <w:pStyle w:val="zkltext12bloksvzan"/>
              <w:numPr>
                <w:ilvl w:val="0"/>
                <w:numId w:val="0"/>
              </w:numPr>
              <w:rPr>
                <w:rFonts w:ascii="Calibri" w:hAnsi="Calibri"/>
                <w:color w:val="BFBFBF"/>
                <w:sz w:val="22"/>
                <w:szCs w:val="22"/>
              </w:rPr>
            </w:pPr>
          </w:p>
        </w:tc>
      </w:tr>
      <w:tr w:rsidR="004A7EB8" w:rsidRPr="00887F5D" w14:paraId="100FE9E2" w14:textId="77777777">
        <w:tc>
          <w:tcPr>
            <w:tcW w:w="4678" w:type="dxa"/>
          </w:tcPr>
          <w:p w14:paraId="66711938" w14:textId="77777777" w:rsidR="004A7EB8" w:rsidRPr="00887F5D" w:rsidRDefault="004A7EB8">
            <w:pPr>
              <w:pStyle w:val="zkltextcentr12"/>
              <w:numPr>
                <w:ilvl w:val="0"/>
                <w:numId w:val="0"/>
              </w:numPr>
              <w:rPr>
                <w:rFonts w:ascii="Calibri" w:hAnsi="Calibri"/>
                <w:color w:val="BFBFBF"/>
                <w:sz w:val="22"/>
                <w:szCs w:val="22"/>
              </w:rPr>
            </w:pPr>
            <w:r w:rsidRPr="00887F5D">
              <w:rPr>
                <w:rFonts w:ascii="Calibri" w:hAnsi="Calibri"/>
                <w:color w:val="BFBFBF"/>
                <w:sz w:val="22"/>
                <w:szCs w:val="22"/>
              </w:rPr>
              <w:t>___________________________________</w:t>
            </w:r>
          </w:p>
          <w:p w14:paraId="1BE15C54" w14:textId="77777777" w:rsidR="004A7EB8" w:rsidRPr="00887F5D" w:rsidRDefault="004C52C2">
            <w:pPr>
              <w:pStyle w:val="zkltextcentr12"/>
              <w:numPr>
                <w:ilvl w:val="0"/>
                <w:numId w:val="0"/>
              </w:numPr>
              <w:rPr>
                <w:rFonts w:ascii="Calibri" w:hAnsi="Calibri"/>
                <w:color w:val="BFBFBF"/>
                <w:sz w:val="22"/>
                <w:szCs w:val="22"/>
              </w:rPr>
            </w:pPr>
            <w:r w:rsidRPr="00D6021E">
              <w:rPr>
                <w:rFonts w:ascii="Calibri" w:hAnsi="Calibri"/>
                <w:color w:val="BFBFBF"/>
                <w:sz w:val="22"/>
                <w:szCs w:val="22"/>
              </w:rPr>
              <w:t>[</w:t>
            </w:r>
            <w:r w:rsidR="00F43C9E" w:rsidRPr="00F43C9E">
              <w:rPr>
                <w:rFonts w:ascii="Calibri" w:hAnsi="Calibri"/>
                <w:color w:val="BFBFBF"/>
                <w:sz w:val="22"/>
                <w:szCs w:val="22"/>
                <w:shd w:val="clear" w:color="auto" w:fill="A8D08D" w:themeFill="accent6" w:themeFillTint="99"/>
              </w:rPr>
              <w:t>………………</w:t>
            </w:r>
            <w:r w:rsidRPr="00D6021E">
              <w:rPr>
                <w:rFonts w:ascii="Calibri" w:hAnsi="Calibri"/>
                <w:color w:val="BFBFBF"/>
                <w:sz w:val="22"/>
                <w:szCs w:val="22"/>
              </w:rPr>
              <w:t>], [</w:t>
            </w:r>
            <w:r w:rsidR="00F43C9E" w:rsidRPr="00F43C9E">
              <w:rPr>
                <w:rFonts w:ascii="Calibri" w:hAnsi="Calibri"/>
                <w:color w:val="BFBFBF"/>
                <w:sz w:val="22"/>
                <w:szCs w:val="22"/>
                <w:shd w:val="clear" w:color="auto" w:fill="A8D08D" w:themeFill="accent6" w:themeFillTint="99"/>
              </w:rPr>
              <w:t>…………………..</w:t>
            </w:r>
            <w:r w:rsidRPr="00D6021E">
              <w:rPr>
                <w:rFonts w:ascii="Calibri" w:hAnsi="Calibri"/>
                <w:color w:val="BFBFBF"/>
                <w:sz w:val="22"/>
                <w:szCs w:val="22"/>
              </w:rPr>
              <w:t>]</w:t>
            </w:r>
          </w:p>
          <w:p w14:paraId="2F9FB3F8" w14:textId="77777777" w:rsidR="004A7EB8" w:rsidRPr="00887F5D" w:rsidRDefault="004A7EB8">
            <w:pPr>
              <w:pStyle w:val="zkltextcentr12"/>
              <w:numPr>
                <w:ilvl w:val="0"/>
                <w:numId w:val="0"/>
              </w:numPr>
              <w:rPr>
                <w:rFonts w:ascii="Calibri" w:hAnsi="Calibri"/>
                <w:color w:val="BFBFBF"/>
                <w:sz w:val="22"/>
                <w:szCs w:val="22"/>
              </w:rPr>
            </w:pPr>
          </w:p>
          <w:p w14:paraId="1CC80671" w14:textId="77777777" w:rsidR="001F20E2" w:rsidRPr="00887F5D" w:rsidRDefault="001F20E2">
            <w:pPr>
              <w:pStyle w:val="zkltextcentr12"/>
              <w:numPr>
                <w:ilvl w:val="0"/>
                <w:numId w:val="0"/>
              </w:numPr>
              <w:rPr>
                <w:rFonts w:ascii="Calibri" w:hAnsi="Calibri"/>
                <w:color w:val="BFBFBF"/>
                <w:sz w:val="22"/>
                <w:szCs w:val="22"/>
              </w:rPr>
            </w:pPr>
          </w:p>
          <w:p w14:paraId="40ABCC42" w14:textId="77777777" w:rsidR="001F20E2" w:rsidRPr="00887F5D" w:rsidRDefault="001F20E2">
            <w:pPr>
              <w:pStyle w:val="zkltextcentr12"/>
              <w:numPr>
                <w:ilvl w:val="0"/>
                <w:numId w:val="0"/>
              </w:numPr>
              <w:rPr>
                <w:rFonts w:ascii="Calibri" w:hAnsi="Calibri"/>
                <w:color w:val="BFBFBF"/>
                <w:sz w:val="22"/>
                <w:szCs w:val="22"/>
              </w:rPr>
            </w:pPr>
          </w:p>
          <w:p w14:paraId="19C7C417" w14:textId="77777777" w:rsidR="004A7EB8" w:rsidRPr="00887F5D" w:rsidRDefault="004A7EB8">
            <w:pPr>
              <w:pStyle w:val="zkltextcentr12"/>
              <w:numPr>
                <w:ilvl w:val="0"/>
                <w:numId w:val="0"/>
              </w:numPr>
              <w:rPr>
                <w:rFonts w:ascii="Calibri" w:hAnsi="Calibri"/>
                <w:color w:val="BFBFBF"/>
                <w:sz w:val="22"/>
                <w:szCs w:val="22"/>
              </w:rPr>
            </w:pPr>
          </w:p>
        </w:tc>
        <w:tc>
          <w:tcPr>
            <w:tcW w:w="4961" w:type="dxa"/>
          </w:tcPr>
          <w:p w14:paraId="1FBA5E1B" w14:textId="77777777" w:rsidR="004A7EB8" w:rsidRPr="00D6021E" w:rsidRDefault="004A7EB8">
            <w:pPr>
              <w:keepNext/>
              <w:jc w:val="center"/>
              <w:rPr>
                <w:rFonts w:ascii="Calibri" w:hAnsi="Calibri"/>
                <w:color w:val="BFBFBF"/>
                <w:sz w:val="22"/>
                <w:szCs w:val="22"/>
                <w:lang w:val="cs-CZ"/>
              </w:rPr>
            </w:pPr>
            <w:r w:rsidRPr="00D6021E">
              <w:rPr>
                <w:rFonts w:ascii="Calibri" w:hAnsi="Calibri"/>
                <w:color w:val="BFBFBF"/>
                <w:sz w:val="22"/>
                <w:szCs w:val="22"/>
                <w:lang w:val="cs-CZ"/>
              </w:rPr>
              <w:t>___________________________________</w:t>
            </w:r>
          </w:p>
          <w:p w14:paraId="4BB8EAAE" w14:textId="77777777" w:rsidR="004A7EB8" w:rsidRPr="00D6021E" w:rsidRDefault="004A7EB8" w:rsidP="00F43C9E">
            <w:pPr>
              <w:keepNext/>
              <w:jc w:val="center"/>
              <w:rPr>
                <w:rFonts w:ascii="Calibri" w:hAnsi="Calibri"/>
                <w:color w:val="BFBFBF"/>
                <w:sz w:val="22"/>
                <w:szCs w:val="22"/>
                <w:lang w:val="cs-CZ"/>
              </w:rPr>
            </w:pPr>
            <w:r w:rsidRPr="00D6021E">
              <w:rPr>
                <w:rFonts w:ascii="Calibri" w:hAnsi="Calibri"/>
                <w:color w:val="BFBFBF"/>
                <w:sz w:val="22"/>
                <w:szCs w:val="22"/>
                <w:lang w:val="cs-CZ"/>
              </w:rPr>
              <w:t>[</w:t>
            </w:r>
            <w:r w:rsidR="00F43C9E" w:rsidRPr="00F43C9E">
              <w:rPr>
                <w:rFonts w:ascii="Calibri" w:hAnsi="Calibri"/>
                <w:color w:val="BFBFBF"/>
                <w:sz w:val="22"/>
                <w:szCs w:val="22"/>
                <w:shd w:val="clear" w:color="auto" w:fill="A8D08D" w:themeFill="accent6" w:themeFillTint="99"/>
                <w:lang w:val="cs-CZ"/>
              </w:rPr>
              <w:t xml:space="preserve">                   </w:t>
            </w:r>
            <w:r w:rsidRPr="00D6021E">
              <w:rPr>
                <w:rFonts w:ascii="Calibri" w:hAnsi="Calibri"/>
                <w:color w:val="BFBFBF"/>
                <w:sz w:val="22"/>
                <w:szCs w:val="22"/>
                <w:lang w:val="cs-CZ"/>
              </w:rPr>
              <w:t>], [</w:t>
            </w:r>
            <w:r w:rsidR="00F43C9E">
              <w:rPr>
                <w:rFonts w:ascii="Calibri" w:hAnsi="Calibri"/>
                <w:color w:val="BFBFBF"/>
                <w:sz w:val="22"/>
                <w:szCs w:val="22"/>
                <w:lang w:val="cs-CZ"/>
              </w:rPr>
              <w:t xml:space="preserve"> </w:t>
            </w:r>
            <w:r w:rsidR="00F43C9E" w:rsidRPr="00F43C9E">
              <w:rPr>
                <w:rFonts w:ascii="Calibri" w:hAnsi="Calibri"/>
                <w:color w:val="BFBFBF"/>
                <w:sz w:val="22"/>
                <w:szCs w:val="22"/>
                <w:shd w:val="clear" w:color="auto" w:fill="A8D08D" w:themeFill="accent6" w:themeFillTint="99"/>
                <w:lang w:val="cs-CZ"/>
              </w:rPr>
              <w:t xml:space="preserve">                      </w:t>
            </w:r>
            <w:r w:rsidRPr="00D6021E">
              <w:rPr>
                <w:rFonts w:ascii="Calibri" w:hAnsi="Calibri"/>
                <w:color w:val="BFBFBF"/>
                <w:sz w:val="22"/>
                <w:szCs w:val="22"/>
                <w:lang w:val="cs-CZ"/>
              </w:rPr>
              <w:t>]</w:t>
            </w:r>
          </w:p>
        </w:tc>
      </w:tr>
      <w:tr w:rsidR="00274B99" w:rsidRPr="00887F5D" w14:paraId="596470DD" w14:textId="77777777" w:rsidTr="00274B99">
        <w:tc>
          <w:tcPr>
            <w:tcW w:w="4678" w:type="dxa"/>
          </w:tcPr>
          <w:p w14:paraId="4D8C4051" w14:textId="77777777" w:rsidR="00274B99" w:rsidRPr="00887F5D" w:rsidRDefault="00274B99" w:rsidP="004C52C2">
            <w:pPr>
              <w:pStyle w:val="zkltextcentr12"/>
              <w:numPr>
                <w:ilvl w:val="0"/>
                <w:numId w:val="0"/>
              </w:numPr>
              <w:rPr>
                <w:rFonts w:ascii="Calibri" w:hAnsi="Calibri"/>
                <w:color w:val="BFBFBF"/>
                <w:sz w:val="22"/>
                <w:szCs w:val="22"/>
              </w:rPr>
            </w:pPr>
          </w:p>
        </w:tc>
        <w:tc>
          <w:tcPr>
            <w:tcW w:w="4961" w:type="dxa"/>
          </w:tcPr>
          <w:p w14:paraId="188C4CA1" w14:textId="77777777" w:rsidR="00274B99" w:rsidRPr="00D6021E" w:rsidRDefault="00274B99" w:rsidP="00F43C9E">
            <w:pPr>
              <w:keepNext/>
              <w:jc w:val="center"/>
              <w:rPr>
                <w:rFonts w:ascii="Calibri" w:hAnsi="Calibri"/>
                <w:color w:val="BFBFBF"/>
                <w:sz w:val="22"/>
                <w:szCs w:val="22"/>
                <w:lang w:val="cs-CZ"/>
              </w:rPr>
            </w:pPr>
          </w:p>
        </w:tc>
      </w:tr>
    </w:tbl>
    <w:p w14:paraId="7D4AA6D9" w14:textId="77777777" w:rsidR="004C52C2" w:rsidRPr="00887F5D" w:rsidRDefault="004C52C2" w:rsidP="005154CE">
      <w:pPr>
        <w:pStyle w:val="Zhlav"/>
        <w:tabs>
          <w:tab w:val="clear" w:pos="4536"/>
          <w:tab w:val="clear" w:pos="9072"/>
        </w:tabs>
        <w:rPr>
          <w:rFonts w:ascii="Calibri" w:hAnsi="Calibri"/>
          <w:color w:val="BFBFBF"/>
          <w:sz w:val="22"/>
          <w:szCs w:val="22"/>
          <w:lang w:val="cs-CZ"/>
        </w:rPr>
      </w:pPr>
    </w:p>
    <w:p w14:paraId="33EFC77F" w14:textId="77777777" w:rsidR="00D068FF" w:rsidRPr="00AF742E" w:rsidRDefault="004C52C2" w:rsidP="00D068FF">
      <w:pPr>
        <w:pStyle w:val="Nzev"/>
        <w:keepNext/>
        <w:keepLines/>
        <w:rPr>
          <w:rFonts w:ascii="Calibri" w:hAnsi="Calibri"/>
        </w:rPr>
      </w:pPr>
      <w:r w:rsidRPr="00887F5D">
        <w:rPr>
          <w:rFonts w:ascii="Calibri" w:hAnsi="Calibri"/>
          <w:color w:val="BFBFBF"/>
        </w:rPr>
        <w:br w:type="page"/>
      </w:r>
      <w:r w:rsidR="00D068FF" w:rsidRPr="00AF742E">
        <w:rPr>
          <w:rFonts w:ascii="Calibri" w:hAnsi="Calibri"/>
        </w:rPr>
        <w:lastRenderedPageBreak/>
        <w:t>PŘÍLOHA 1</w:t>
      </w:r>
    </w:p>
    <w:p w14:paraId="10C525F0" w14:textId="77777777" w:rsidR="00D068FF" w:rsidRPr="00AF742E" w:rsidRDefault="00D068FF" w:rsidP="00D068FF">
      <w:pPr>
        <w:pStyle w:val="Nzev"/>
        <w:keepNext/>
        <w:keepLines/>
        <w:rPr>
          <w:rFonts w:ascii="Calibri" w:hAnsi="Calibri"/>
        </w:rPr>
      </w:pPr>
      <w:r w:rsidRPr="00AF742E">
        <w:rPr>
          <w:rFonts w:ascii="Calibri" w:hAnsi="Calibri"/>
        </w:rPr>
        <w:t>VÝZNAM POJMŮ VE SMLOUVĚ</w:t>
      </w:r>
    </w:p>
    <w:p w14:paraId="764D10A5" w14:textId="77777777" w:rsidR="00D068FF" w:rsidRPr="00AF742E" w:rsidRDefault="00D068FF" w:rsidP="00D068FF">
      <w:pPr>
        <w:pStyle w:val="Nzev"/>
        <w:keepNext/>
        <w:keepLines/>
        <w:rPr>
          <w:rFonts w:ascii="Calibri" w:hAnsi="Calibri"/>
        </w:rPr>
      </w:pPr>
    </w:p>
    <w:p w14:paraId="05848D72" w14:textId="77777777" w:rsidR="00D068FF" w:rsidRPr="00AF742E" w:rsidRDefault="00D068FF" w:rsidP="00D068FF">
      <w:pPr>
        <w:keepNext/>
        <w:keepLines/>
        <w:rPr>
          <w:rFonts w:ascii="Calibri" w:hAnsi="Calibri"/>
          <w:sz w:val="22"/>
          <w:szCs w:val="22"/>
          <w:lang w:val="cs-CZ"/>
        </w:rPr>
      </w:pPr>
      <w:r w:rsidRPr="00AF742E">
        <w:rPr>
          <w:rFonts w:ascii="Calibri" w:hAnsi="Calibri"/>
          <w:sz w:val="22"/>
          <w:szCs w:val="22"/>
          <w:lang w:val="cs-CZ"/>
        </w:rPr>
        <w:t>Pokud ze Smlouvy nebo z kontextu nevyplývá něco jiného, mají následující výrazy použité ve Smlouvě níže definovaný význam:</w:t>
      </w:r>
    </w:p>
    <w:p w14:paraId="4932F97F" w14:textId="77777777" w:rsidR="00D068FF" w:rsidRDefault="00D068FF" w:rsidP="00D068FF">
      <w:pPr>
        <w:keepNext/>
        <w:keepLines/>
        <w:rPr>
          <w:rFonts w:ascii="Calibri" w:hAnsi="Calibri"/>
          <w:sz w:val="22"/>
          <w:szCs w:val="22"/>
          <w:lang w:val="cs-CZ"/>
        </w:rPr>
      </w:pPr>
    </w:p>
    <w:p w14:paraId="439A67FC" w14:textId="77777777" w:rsidR="00902C89" w:rsidRDefault="00902C89" w:rsidP="00D068FF">
      <w:pPr>
        <w:keepNext/>
        <w:keepLines/>
        <w:rPr>
          <w:rFonts w:ascii="Calibri" w:hAnsi="Calibri"/>
          <w:sz w:val="22"/>
          <w:szCs w:val="22"/>
          <w:lang w:val="cs-CZ"/>
        </w:rPr>
      </w:pPr>
    </w:p>
    <w:p w14:paraId="15940923" w14:textId="77777777" w:rsidR="00902C89" w:rsidRPr="00905E0E" w:rsidRDefault="00902C89" w:rsidP="00902C89">
      <w:pPr>
        <w:pStyle w:val="Nzev"/>
        <w:keepNext/>
        <w:keepLines/>
        <w:rPr>
          <w:rFonts w:ascii="Calibri" w:hAnsi="Calibri"/>
          <w:caps/>
          <w:color w:val="AEAAAA"/>
          <w:highlight w:val="yellow"/>
        </w:rPr>
      </w:pPr>
    </w:p>
    <w:p w14:paraId="6B2F4E57" w14:textId="77777777" w:rsidR="00902C89" w:rsidRPr="00905E0E" w:rsidRDefault="000338B3" w:rsidP="00902C89">
      <w:pPr>
        <w:keepNext/>
        <w:keepLines/>
        <w:rPr>
          <w:rFonts w:ascii="Calibri" w:hAnsi="Calibri"/>
          <w:b/>
          <w:sz w:val="22"/>
          <w:szCs w:val="22"/>
          <w:lang w:val="cs-CZ"/>
        </w:rPr>
      </w:pPr>
      <w:r>
        <w:rPr>
          <w:rFonts w:ascii="Calibri" w:hAnsi="Calibri"/>
          <w:b/>
          <w:sz w:val="22"/>
          <w:szCs w:val="22"/>
          <w:lang w:val="cs-CZ"/>
        </w:rPr>
        <w:t xml:space="preserve"> </w:t>
      </w:r>
      <w:r w:rsidR="00902C89" w:rsidRPr="00905E0E">
        <w:rPr>
          <w:rFonts w:ascii="Calibri" w:hAnsi="Calibri"/>
          <w:b/>
          <w:sz w:val="22"/>
          <w:szCs w:val="22"/>
          <w:lang w:val="cs-CZ"/>
        </w:rPr>
        <w:t>„Bankov</w:t>
      </w:r>
      <w:r w:rsidR="00024652">
        <w:rPr>
          <w:rFonts w:ascii="Calibri" w:hAnsi="Calibri"/>
          <w:b/>
          <w:sz w:val="22"/>
          <w:szCs w:val="22"/>
          <w:lang w:val="cs-CZ"/>
        </w:rPr>
        <w:t>ní Záruka“</w:t>
      </w:r>
    </w:p>
    <w:p w14:paraId="10DD5C84" w14:textId="77777777" w:rsidR="00902C89" w:rsidRDefault="00902C89" w:rsidP="00902C89">
      <w:pPr>
        <w:keepNext/>
        <w:keepLines/>
        <w:rPr>
          <w:rFonts w:ascii="Calibri" w:hAnsi="Calibri" w:cs="Arial"/>
          <w:sz w:val="22"/>
          <w:szCs w:val="22"/>
          <w:lang w:val="cs-CZ"/>
        </w:rPr>
      </w:pPr>
      <w:r w:rsidRPr="00905E0E">
        <w:rPr>
          <w:rFonts w:ascii="Calibri" w:hAnsi="Calibri" w:cs="Arial"/>
          <w:sz w:val="22"/>
          <w:szCs w:val="22"/>
          <w:lang w:val="cs-CZ"/>
        </w:rPr>
        <w:t xml:space="preserve">znamená neodvolatelnou a bezpodmínečnou bankovní záruku blíže specifikovanou </w:t>
      </w:r>
      <w:r w:rsidRPr="000230E3">
        <w:rPr>
          <w:rFonts w:ascii="Calibri" w:hAnsi="Calibri" w:cs="Arial"/>
          <w:sz w:val="22"/>
          <w:szCs w:val="22"/>
          <w:lang w:val="cs-CZ"/>
        </w:rPr>
        <w:t>v </w:t>
      </w:r>
      <w:r w:rsidR="00461830" w:rsidRPr="000230E3">
        <w:rPr>
          <w:rFonts w:ascii="Calibri" w:hAnsi="Calibri" w:cs="Arial"/>
          <w:sz w:val="22"/>
          <w:szCs w:val="22"/>
          <w:lang w:val="cs-CZ"/>
        </w:rPr>
        <w:t xml:space="preserve">čl. </w:t>
      </w:r>
      <w:r w:rsidR="000230E3" w:rsidRPr="000230E3">
        <w:rPr>
          <w:rFonts w:ascii="Calibri" w:hAnsi="Calibri" w:cs="Arial"/>
          <w:sz w:val="22"/>
          <w:szCs w:val="22"/>
          <w:lang w:val="cs-CZ"/>
        </w:rPr>
        <w:t>11</w:t>
      </w:r>
      <w:r w:rsidRPr="00905E0E">
        <w:rPr>
          <w:rFonts w:ascii="Calibri" w:hAnsi="Calibri" w:cs="Arial"/>
          <w:sz w:val="22"/>
          <w:szCs w:val="22"/>
          <w:lang w:val="cs-CZ"/>
        </w:rPr>
        <w:t xml:space="preserve"> této Smlouvy;</w:t>
      </w:r>
    </w:p>
    <w:p w14:paraId="1732DFA4" w14:textId="77777777" w:rsidR="00902C89" w:rsidRDefault="00902C89" w:rsidP="00902C89">
      <w:pPr>
        <w:keepNext/>
        <w:keepLines/>
        <w:rPr>
          <w:rFonts w:ascii="Calibri" w:hAnsi="Calibri"/>
          <w:color w:val="AEAAAA"/>
          <w:sz w:val="22"/>
          <w:szCs w:val="22"/>
          <w:lang w:val="cs-CZ"/>
        </w:rPr>
      </w:pPr>
    </w:p>
    <w:p w14:paraId="15BA4616" w14:textId="77777777" w:rsidR="00024652" w:rsidRPr="00024652" w:rsidRDefault="00024652" w:rsidP="00024652">
      <w:pPr>
        <w:keepNext/>
        <w:keepLines/>
        <w:rPr>
          <w:rFonts w:ascii="Calibri" w:hAnsi="Calibri"/>
          <w:b/>
          <w:bCs/>
          <w:sz w:val="22"/>
          <w:szCs w:val="22"/>
          <w:lang w:val="cs-CZ"/>
        </w:rPr>
      </w:pPr>
      <w:r w:rsidRPr="00024652">
        <w:rPr>
          <w:rFonts w:ascii="Calibri" w:hAnsi="Calibri"/>
          <w:b/>
          <w:bCs/>
          <w:sz w:val="22"/>
          <w:szCs w:val="22"/>
          <w:lang w:val="cs-CZ"/>
        </w:rPr>
        <w:t xml:space="preserve"> „Běžná údržba“</w:t>
      </w:r>
    </w:p>
    <w:p w14:paraId="261F739D" w14:textId="77777777" w:rsidR="00087221" w:rsidRDefault="00024652" w:rsidP="00024652">
      <w:pPr>
        <w:keepNext/>
        <w:keepLines/>
        <w:rPr>
          <w:rFonts w:ascii="Calibri" w:hAnsi="Calibri"/>
          <w:bCs/>
          <w:sz w:val="22"/>
          <w:szCs w:val="22"/>
          <w:lang w:val="cs-CZ"/>
        </w:rPr>
      </w:pPr>
      <w:r w:rsidRPr="00024652">
        <w:rPr>
          <w:rFonts w:ascii="Calibri" w:hAnsi="Calibri"/>
          <w:bCs/>
          <w:sz w:val="22"/>
          <w:szCs w:val="22"/>
          <w:lang w:val="cs-CZ"/>
        </w:rPr>
        <w:t xml:space="preserve">znamená souhrn činností, </w:t>
      </w:r>
      <w:r w:rsidR="00087221">
        <w:rPr>
          <w:rFonts w:ascii="Calibri" w:hAnsi="Calibri"/>
          <w:bCs/>
          <w:sz w:val="22"/>
          <w:szCs w:val="22"/>
          <w:lang w:val="cs-CZ"/>
        </w:rPr>
        <w:t>jejichž účelem je zachování provozuschopného stavu Zařízení</w:t>
      </w:r>
      <w:r w:rsidR="002E2779">
        <w:rPr>
          <w:rFonts w:ascii="Calibri" w:hAnsi="Calibri"/>
          <w:bCs/>
          <w:sz w:val="22"/>
          <w:szCs w:val="22"/>
          <w:lang w:val="cs-CZ"/>
        </w:rPr>
        <w:t xml:space="preserve">                            </w:t>
      </w:r>
      <w:r w:rsidR="00087221">
        <w:rPr>
          <w:rFonts w:ascii="Calibri" w:hAnsi="Calibri"/>
          <w:bCs/>
          <w:sz w:val="22"/>
          <w:szCs w:val="22"/>
          <w:lang w:val="cs-CZ"/>
        </w:rPr>
        <w:t xml:space="preserve"> a předcházení jeho opotřebení - </w:t>
      </w:r>
      <w:r w:rsidR="00087221" w:rsidRPr="00087221">
        <w:rPr>
          <w:rFonts w:ascii="Calibri" w:hAnsi="Calibri"/>
          <w:bCs/>
          <w:sz w:val="22"/>
          <w:szCs w:val="22"/>
          <w:lang w:val="cs-CZ"/>
        </w:rPr>
        <w:t xml:space="preserve">podrobněji viz </w:t>
      </w:r>
      <w:r w:rsidR="00087221" w:rsidRPr="00144834">
        <w:rPr>
          <w:rFonts w:ascii="Calibri" w:hAnsi="Calibri"/>
          <w:b/>
          <w:bCs/>
          <w:sz w:val="22"/>
          <w:szCs w:val="22"/>
          <w:u w:val="single"/>
          <w:lang w:val="cs-CZ"/>
        </w:rPr>
        <w:t>Příloha 5</w:t>
      </w:r>
      <w:r w:rsidR="00087221" w:rsidRPr="00087221">
        <w:rPr>
          <w:rFonts w:ascii="Calibri" w:hAnsi="Calibri"/>
          <w:bCs/>
          <w:sz w:val="22"/>
          <w:szCs w:val="22"/>
          <w:lang w:val="cs-CZ"/>
        </w:rPr>
        <w:t xml:space="preserve"> Smlouvy</w:t>
      </w:r>
      <w:r w:rsidR="002E2779">
        <w:rPr>
          <w:rFonts w:ascii="Calibri" w:hAnsi="Calibri"/>
          <w:bCs/>
          <w:sz w:val="22"/>
          <w:szCs w:val="22"/>
          <w:lang w:val="cs-CZ"/>
        </w:rPr>
        <w:t>;</w:t>
      </w:r>
    </w:p>
    <w:p w14:paraId="1FA31BAA" w14:textId="77777777" w:rsidR="00087221" w:rsidRDefault="00087221" w:rsidP="00024652">
      <w:pPr>
        <w:keepNext/>
        <w:keepLines/>
        <w:rPr>
          <w:rFonts w:ascii="Calibri" w:hAnsi="Calibri"/>
          <w:bCs/>
          <w:sz w:val="22"/>
          <w:szCs w:val="22"/>
          <w:lang w:val="cs-CZ"/>
        </w:rPr>
      </w:pPr>
    </w:p>
    <w:p w14:paraId="4F690320" w14:textId="77777777" w:rsidR="00087221" w:rsidRPr="00087221" w:rsidRDefault="00087221" w:rsidP="00024652">
      <w:pPr>
        <w:keepNext/>
        <w:keepLines/>
        <w:rPr>
          <w:rFonts w:ascii="Calibri" w:hAnsi="Calibri"/>
          <w:b/>
          <w:bCs/>
          <w:sz w:val="22"/>
          <w:szCs w:val="22"/>
          <w:lang w:val="cs-CZ"/>
        </w:rPr>
      </w:pPr>
      <w:r w:rsidRPr="00087221">
        <w:rPr>
          <w:rFonts w:ascii="Calibri" w:hAnsi="Calibri"/>
          <w:b/>
          <w:bCs/>
          <w:sz w:val="22"/>
          <w:szCs w:val="22"/>
          <w:lang w:val="cs-CZ"/>
        </w:rPr>
        <w:t xml:space="preserve"> „</w:t>
      </w:r>
      <w:r w:rsidR="00024652" w:rsidRPr="00087221">
        <w:rPr>
          <w:rFonts w:ascii="Calibri" w:hAnsi="Calibri"/>
          <w:b/>
          <w:bCs/>
          <w:sz w:val="22"/>
          <w:szCs w:val="22"/>
          <w:lang w:val="cs-CZ"/>
        </w:rPr>
        <w:t>Běžn</w:t>
      </w:r>
      <w:r w:rsidRPr="00087221">
        <w:rPr>
          <w:rFonts w:ascii="Calibri" w:hAnsi="Calibri"/>
          <w:b/>
          <w:bCs/>
          <w:sz w:val="22"/>
          <w:szCs w:val="22"/>
          <w:lang w:val="cs-CZ"/>
        </w:rPr>
        <w:t>á</w:t>
      </w:r>
      <w:r w:rsidR="00024652" w:rsidRPr="00087221">
        <w:rPr>
          <w:rFonts w:ascii="Calibri" w:hAnsi="Calibri"/>
          <w:b/>
          <w:bCs/>
          <w:sz w:val="22"/>
          <w:szCs w:val="22"/>
          <w:lang w:val="cs-CZ"/>
        </w:rPr>
        <w:t xml:space="preserve"> oprav</w:t>
      </w:r>
      <w:r w:rsidRPr="00087221">
        <w:rPr>
          <w:rFonts w:ascii="Calibri" w:hAnsi="Calibri"/>
          <w:b/>
          <w:bCs/>
          <w:sz w:val="22"/>
          <w:szCs w:val="22"/>
          <w:lang w:val="cs-CZ"/>
        </w:rPr>
        <w:t>a“</w:t>
      </w:r>
    </w:p>
    <w:p w14:paraId="0AA9CF93" w14:textId="77777777" w:rsidR="00024652" w:rsidRPr="00024652" w:rsidRDefault="00087221" w:rsidP="00024652">
      <w:pPr>
        <w:keepNext/>
        <w:keepLines/>
        <w:rPr>
          <w:rFonts w:ascii="Calibri" w:hAnsi="Calibri"/>
          <w:sz w:val="22"/>
          <w:szCs w:val="22"/>
          <w:lang w:val="cs-CZ"/>
        </w:rPr>
      </w:pPr>
      <w:r>
        <w:rPr>
          <w:rFonts w:ascii="Calibri" w:hAnsi="Calibri"/>
          <w:bCs/>
          <w:sz w:val="22"/>
          <w:szCs w:val="22"/>
          <w:lang w:val="cs-CZ"/>
        </w:rPr>
        <w:t>znamená souhrn činností, kterými se odstraňuje poškození nebo částečné fyzické opotřebení Zařízení</w:t>
      </w:r>
      <w:r w:rsidR="00024652" w:rsidRPr="00024652">
        <w:rPr>
          <w:rFonts w:ascii="Calibri" w:hAnsi="Calibri"/>
          <w:bCs/>
          <w:sz w:val="22"/>
          <w:szCs w:val="22"/>
          <w:lang w:val="cs-CZ"/>
        </w:rPr>
        <w:t xml:space="preserve"> </w:t>
      </w:r>
      <w:r>
        <w:rPr>
          <w:rFonts w:ascii="Calibri" w:hAnsi="Calibri"/>
          <w:bCs/>
          <w:sz w:val="22"/>
          <w:szCs w:val="22"/>
          <w:lang w:val="cs-CZ"/>
        </w:rPr>
        <w:t xml:space="preserve">a jimiž se Zařízení uvádí do původního nebo provozuschopného stavu </w:t>
      </w:r>
      <w:r w:rsidR="00024652">
        <w:rPr>
          <w:rFonts w:ascii="Calibri" w:hAnsi="Calibri"/>
          <w:bCs/>
          <w:sz w:val="22"/>
          <w:szCs w:val="22"/>
          <w:lang w:val="cs-CZ"/>
        </w:rPr>
        <w:t xml:space="preserve">– podrobněji viz </w:t>
      </w:r>
      <w:r w:rsidR="00024652" w:rsidRPr="00144834">
        <w:rPr>
          <w:rFonts w:ascii="Calibri" w:hAnsi="Calibri"/>
          <w:b/>
          <w:bCs/>
          <w:sz w:val="22"/>
          <w:szCs w:val="22"/>
          <w:u w:val="single"/>
          <w:lang w:val="cs-CZ"/>
        </w:rPr>
        <w:t>Příloha 5</w:t>
      </w:r>
      <w:r w:rsidR="002E2779">
        <w:rPr>
          <w:rFonts w:ascii="Calibri" w:hAnsi="Calibri"/>
          <w:bCs/>
          <w:sz w:val="22"/>
          <w:szCs w:val="22"/>
          <w:lang w:val="cs-CZ"/>
        </w:rPr>
        <w:t xml:space="preserve"> Smlouvy;</w:t>
      </w:r>
    </w:p>
    <w:p w14:paraId="2F8CF1ED" w14:textId="77777777" w:rsidR="00024652" w:rsidRPr="00905E0E" w:rsidRDefault="00024652" w:rsidP="00902C89">
      <w:pPr>
        <w:keepNext/>
        <w:keepLines/>
        <w:rPr>
          <w:rFonts w:ascii="Calibri" w:hAnsi="Calibri"/>
          <w:color w:val="AEAAAA"/>
          <w:sz w:val="22"/>
          <w:szCs w:val="22"/>
          <w:lang w:val="cs-CZ"/>
        </w:rPr>
      </w:pPr>
    </w:p>
    <w:p w14:paraId="4D29DB6D" w14:textId="77777777" w:rsidR="002137F3" w:rsidRPr="00A9613C" w:rsidRDefault="002137F3" w:rsidP="00902C89">
      <w:pPr>
        <w:keepNext/>
        <w:keepLines/>
        <w:rPr>
          <w:rFonts w:ascii="Calibri" w:hAnsi="Calibri" w:cs="Arial"/>
          <w:b/>
          <w:sz w:val="22"/>
          <w:szCs w:val="22"/>
          <w:lang w:val="cs-CZ"/>
        </w:rPr>
      </w:pPr>
      <w:r w:rsidRPr="00A9613C">
        <w:rPr>
          <w:rFonts w:ascii="Calibri" w:hAnsi="Calibri" w:cs="Arial"/>
          <w:b/>
          <w:sz w:val="22"/>
          <w:szCs w:val="22"/>
          <w:lang w:val="cs-CZ"/>
        </w:rPr>
        <w:t xml:space="preserve"> „Cenová rozhodnutí ERÚ“</w:t>
      </w:r>
    </w:p>
    <w:p w14:paraId="59D3C5A1" w14:textId="77777777" w:rsidR="002137F3" w:rsidRPr="00A9613C" w:rsidRDefault="002137F3" w:rsidP="00902C89">
      <w:pPr>
        <w:keepNext/>
        <w:keepLines/>
        <w:rPr>
          <w:rFonts w:ascii="Calibri" w:hAnsi="Calibri" w:cs="Arial"/>
          <w:sz w:val="22"/>
          <w:szCs w:val="22"/>
          <w:lang w:val="cs-CZ"/>
        </w:rPr>
      </w:pPr>
      <w:r w:rsidRPr="00A9613C">
        <w:rPr>
          <w:rFonts w:ascii="Calibri" w:hAnsi="Calibri" w:cs="Arial"/>
          <w:sz w:val="22"/>
          <w:szCs w:val="22"/>
          <w:lang w:val="cs-CZ"/>
        </w:rPr>
        <w:t>znamená rozhodnutí Energetického regulačního úřadu k cenám tepelné energie, která dodavatelům tepelné energie určují podmínky pro kalkulaci a sjednání cen tepelné energie v příslušném kalendářním roce ;</w:t>
      </w:r>
    </w:p>
    <w:p w14:paraId="2C5193F2" w14:textId="77777777" w:rsidR="002137F3" w:rsidRPr="00A9613C" w:rsidRDefault="002137F3" w:rsidP="00902C89">
      <w:pPr>
        <w:keepNext/>
        <w:keepLines/>
        <w:rPr>
          <w:rFonts w:ascii="Calibri" w:hAnsi="Calibri" w:cs="Arial"/>
          <w:sz w:val="22"/>
          <w:szCs w:val="22"/>
          <w:lang w:val="cs-CZ"/>
        </w:rPr>
      </w:pPr>
    </w:p>
    <w:p w14:paraId="50A57850" w14:textId="77777777" w:rsidR="00EC4228" w:rsidRPr="00A9613C" w:rsidRDefault="00EC4228" w:rsidP="00902C89">
      <w:pPr>
        <w:keepNext/>
        <w:keepLines/>
        <w:rPr>
          <w:rFonts w:ascii="Calibri" w:hAnsi="Calibri" w:cs="Arial"/>
          <w:b/>
          <w:sz w:val="22"/>
          <w:szCs w:val="22"/>
          <w:lang w:val="cs-CZ"/>
        </w:rPr>
      </w:pPr>
      <w:r w:rsidRPr="00A9613C">
        <w:rPr>
          <w:rFonts w:ascii="Calibri" w:hAnsi="Calibri" w:cs="Arial"/>
          <w:b/>
          <w:sz w:val="22"/>
          <w:szCs w:val="22"/>
          <w:lang w:val="cs-CZ"/>
        </w:rPr>
        <w:t xml:space="preserve"> „Centrální zdroj tepla“</w:t>
      </w:r>
    </w:p>
    <w:p w14:paraId="77058740" w14:textId="77777777" w:rsidR="00EC4228" w:rsidRPr="00A9613C" w:rsidRDefault="00EC4228" w:rsidP="00EC4228">
      <w:pPr>
        <w:keepNext/>
        <w:keepLines/>
        <w:rPr>
          <w:rFonts w:ascii="Calibri" w:hAnsi="Calibri" w:cs="Arial"/>
          <w:sz w:val="22"/>
          <w:szCs w:val="22"/>
        </w:rPr>
      </w:pPr>
      <w:r w:rsidRPr="00A9613C">
        <w:rPr>
          <w:rFonts w:ascii="Calibri" w:hAnsi="Calibri" w:cs="Arial"/>
          <w:sz w:val="22"/>
          <w:szCs w:val="22"/>
        </w:rPr>
        <w:t>pro účely této Smlouvy znamená</w:t>
      </w:r>
      <w:r w:rsidR="00A9613C" w:rsidRPr="00A9613C">
        <w:rPr>
          <w:rFonts w:ascii="Calibri" w:hAnsi="Calibri" w:cs="Arial"/>
          <w:sz w:val="22"/>
          <w:szCs w:val="22"/>
        </w:rPr>
        <w:t xml:space="preserve"> zdroj na výrobu tepla (kotelnu), jež zásobuje několik samostatných stavebních objektů</w:t>
      </w:r>
      <w:r w:rsidRPr="00A9613C">
        <w:rPr>
          <w:rFonts w:ascii="Calibri" w:hAnsi="Calibri" w:cs="Arial"/>
          <w:sz w:val="22"/>
          <w:szCs w:val="22"/>
        </w:rPr>
        <w:t>;</w:t>
      </w:r>
    </w:p>
    <w:p w14:paraId="2A229B90" w14:textId="77777777" w:rsidR="00902C89" w:rsidRPr="00A9613C" w:rsidRDefault="00902C89" w:rsidP="00902C89">
      <w:pPr>
        <w:keepNext/>
        <w:keepLines/>
        <w:rPr>
          <w:rFonts w:ascii="Calibri" w:hAnsi="Calibri"/>
          <w:color w:val="AEAAAA"/>
          <w:sz w:val="22"/>
          <w:szCs w:val="22"/>
          <w:lang w:val="cs-CZ"/>
        </w:rPr>
      </w:pPr>
    </w:p>
    <w:p w14:paraId="0CB699CA" w14:textId="77777777" w:rsidR="00A9613C" w:rsidRDefault="00A9613C" w:rsidP="00902C89">
      <w:pPr>
        <w:keepNext/>
        <w:keepLines/>
        <w:rPr>
          <w:rFonts w:ascii="Calibri" w:hAnsi="Calibri"/>
          <w:b/>
          <w:sz w:val="22"/>
          <w:szCs w:val="22"/>
          <w:lang w:val="cs-CZ"/>
        </w:rPr>
      </w:pPr>
      <w:r>
        <w:rPr>
          <w:rFonts w:ascii="Calibri" w:hAnsi="Calibri"/>
          <w:b/>
          <w:bCs/>
          <w:sz w:val="22"/>
          <w:szCs w:val="22"/>
          <w:lang w:val="cs-CZ"/>
        </w:rPr>
        <w:t xml:space="preserve"> „</w:t>
      </w:r>
      <w:r w:rsidRPr="00A9613C">
        <w:rPr>
          <w:rFonts w:ascii="Calibri" w:hAnsi="Calibri"/>
          <w:b/>
          <w:bCs/>
          <w:sz w:val="22"/>
          <w:szCs w:val="22"/>
          <w:lang w:val="cs-CZ"/>
        </w:rPr>
        <w:t>Den Předčasného Skončení</w:t>
      </w:r>
      <w:r>
        <w:rPr>
          <w:rFonts w:ascii="Calibri" w:hAnsi="Calibri"/>
          <w:b/>
          <w:bCs/>
          <w:sz w:val="22"/>
          <w:szCs w:val="22"/>
          <w:lang w:val="cs-CZ"/>
        </w:rPr>
        <w:t>“</w:t>
      </w:r>
    </w:p>
    <w:p w14:paraId="54368FE1" w14:textId="77777777" w:rsidR="00A9613C" w:rsidRPr="000210F7" w:rsidRDefault="00A9613C" w:rsidP="00A9613C">
      <w:pPr>
        <w:keepNext/>
        <w:keepLines/>
        <w:rPr>
          <w:rFonts w:ascii="Calibri" w:hAnsi="Calibri"/>
          <w:sz w:val="22"/>
          <w:szCs w:val="22"/>
          <w:lang w:val="cs-CZ"/>
        </w:rPr>
      </w:pPr>
      <w:r w:rsidRPr="00A9613C">
        <w:rPr>
          <w:rFonts w:ascii="Calibri" w:hAnsi="Calibri"/>
          <w:sz w:val="22"/>
          <w:szCs w:val="22"/>
          <w:lang w:val="cs-CZ"/>
        </w:rPr>
        <w:t>znamená den, ve kterém skončí tato Smlouva (v </w:t>
      </w:r>
      <w:r w:rsidRPr="000210F7">
        <w:rPr>
          <w:rFonts w:ascii="Calibri" w:hAnsi="Calibri"/>
          <w:sz w:val="22"/>
          <w:szCs w:val="22"/>
          <w:lang w:val="cs-CZ"/>
        </w:rPr>
        <w:t>tento den přestane Provozovatel zajišťovat provoz Zařízení) v případě jejího předčasného ukončení:</w:t>
      </w:r>
    </w:p>
    <w:p w14:paraId="4C3A9F1A" w14:textId="77777777" w:rsidR="00A9613C" w:rsidRPr="000210F7" w:rsidRDefault="00A9613C" w:rsidP="001C2176">
      <w:pPr>
        <w:pStyle w:val="Odstavecseseznamem"/>
        <w:keepNext/>
        <w:keepLines/>
        <w:numPr>
          <w:ilvl w:val="0"/>
          <w:numId w:val="20"/>
        </w:numPr>
        <w:rPr>
          <w:rFonts w:ascii="Calibri" w:hAnsi="Calibri"/>
          <w:sz w:val="22"/>
          <w:szCs w:val="22"/>
          <w:lang w:val="cs-CZ"/>
        </w:rPr>
      </w:pPr>
      <w:r w:rsidRPr="000210F7">
        <w:rPr>
          <w:rFonts w:ascii="Calibri" w:hAnsi="Calibri"/>
          <w:sz w:val="22"/>
          <w:szCs w:val="22"/>
          <w:lang w:val="cs-CZ"/>
        </w:rPr>
        <w:t>při předčasném ukončení pro Porušení povinností Provozovatelem, den uvedený v oznámení Vlastníka podle odst. 9.2.2;</w:t>
      </w:r>
    </w:p>
    <w:p w14:paraId="7FF685A7" w14:textId="77777777" w:rsidR="00A9613C" w:rsidRPr="00945995" w:rsidRDefault="00A9613C" w:rsidP="001C2176">
      <w:pPr>
        <w:pStyle w:val="Odstavecseseznamem"/>
        <w:keepNext/>
        <w:keepLines/>
        <w:numPr>
          <w:ilvl w:val="0"/>
          <w:numId w:val="20"/>
        </w:numPr>
        <w:rPr>
          <w:rFonts w:ascii="Calibri" w:hAnsi="Calibri"/>
          <w:sz w:val="22"/>
          <w:szCs w:val="22"/>
          <w:lang w:val="cs-CZ"/>
        </w:rPr>
      </w:pPr>
      <w:r w:rsidRPr="000210F7">
        <w:rPr>
          <w:rFonts w:ascii="Calibri" w:hAnsi="Calibri"/>
          <w:sz w:val="22"/>
          <w:szCs w:val="22"/>
          <w:lang w:val="cs-CZ"/>
        </w:rPr>
        <w:t>při předčasném ukončení pro Porušení povinností Vlastníkem, den uvedený v oznámení Provozovatele podle odst. 9.3</w:t>
      </w:r>
      <w:r w:rsidRPr="00945995">
        <w:rPr>
          <w:rFonts w:ascii="Calibri" w:hAnsi="Calibri"/>
          <w:sz w:val="22"/>
          <w:szCs w:val="22"/>
          <w:lang w:val="cs-CZ"/>
        </w:rPr>
        <w:t>.2;</w:t>
      </w:r>
    </w:p>
    <w:p w14:paraId="2F725660" w14:textId="77777777" w:rsidR="00A9613C" w:rsidRPr="00A9613C" w:rsidRDefault="00A9613C" w:rsidP="00A9613C">
      <w:pPr>
        <w:keepNext/>
        <w:keepLines/>
        <w:rPr>
          <w:rFonts w:ascii="Calibri" w:hAnsi="Calibri"/>
          <w:sz w:val="22"/>
          <w:szCs w:val="22"/>
          <w:lang w:val="cs-CZ"/>
        </w:rPr>
      </w:pPr>
      <w:r w:rsidRPr="00A9613C">
        <w:rPr>
          <w:rFonts w:ascii="Calibri" w:hAnsi="Calibri"/>
          <w:sz w:val="22"/>
          <w:szCs w:val="22"/>
          <w:lang w:val="cs-CZ"/>
        </w:rPr>
        <w:t>přičemž strany se mohou v konkrétním případě dohodnout, že Dnem Předčasného Skončení bude jiný den</w:t>
      </w:r>
      <w:r>
        <w:rPr>
          <w:rFonts w:ascii="Calibri" w:hAnsi="Calibri"/>
          <w:sz w:val="22"/>
          <w:szCs w:val="22"/>
          <w:lang w:val="cs-CZ"/>
        </w:rPr>
        <w:t>.</w:t>
      </w:r>
    </w:p>
    <w:p w14:paraId="50685A58" w14:textId="77777777" w:rsidR="00A9613C" w:rsidRDefault="00A9613C" w:rsidP="00A9613C">
      <w:pPr>
        <w:keepNext/>
        <w:keepLines/>
        <w:rPr>
          <w:rFonts w:ascii="Calibri" w:hAnsi="Calibri"/>
          <w:sz w:val="22"/>
          <w:szCs w:val="22"/>
          <w:lang w:val="cs-CZ"/>
        </w:rPr>
      </w:pPr>
    </w:p>
    <w:p w14:paraId="4E5EC805" w14:textId="77777777" w:rsidR="00A9613C" w:rsidRPr="00A9613C" w:rsidRDefault="00A9613C" w:rsidP="00A9613C">
      <w:pPr>
        <w:keepNext/>
        <w:keepLines/>
        <w:rPr>
          <w:rFonts w:ascii="Calibri" w:hAnsi="Calibri"/>
          <w:b/>
          <w:sz w:val="22"/>
          <w:szCs w:val="22"/>
          <w:lang w:val="cs-CZ"/>
        </w:rPr>
      </w:pPr>
      <w:r w:rsidRPr="00A9613C">
        <w:rPr>
          <w:rFonts w:ascii="Calibri" w:hAnsi="Calibri"/>
          <w:b/>
          <w:sz w:val="22"/>
          <w:szCs w:val="22"/>
          <w:lang w:val="cs-CZ"/>
        </w:rPr>
        <w:t xml:space="preserve"> „Den Skončení“</w:t>
      </w:r>
    </w:p>
    <w:p w14:paraId="252C50CB" w14:textId="77777777" w:rsidR="00A9613C" w:rsidRDefault="00A9613C" w:rsidP="00A9613C">
      <w:pPr>
        <w:keepNext/>
        <w:keepLines/>
        <w:rPr>
          <w:rFonts w:ascii="Calibri" w:hAnsi="Calibri"/>
          <w:sz w:val="22"/>
          <w:szCs w:val="22"/>
          <w:lang w:val="cs-CZ"/>
        </w:rPr>
      </w:pPr>
      <w:r>
        <w:rPr>
          <w:rFonts w:ascii="Calibri" w:hAnsi="Calibri"/>
          <w:sz w:val="22"/>
          <w:szCs w:val="22"/>
          <w:lang w:val="cs-CZ"/>
        </w:rPr>
        <w:t>znamená 31. 12. 2025</w:t>
      </w:r>
    </w:p>
    <w:p w14:paraId="30244195" w14:textId="77777777" w:rsidR="00A9613C" w:rsidRDefault="00A9613C" w:rsidP="00A9613C">
      <w:pPr>
        <w:keepNext/>
        <w:keepLines/>
        <w:rPr>
          <w:rFonts w:ascii="Calibri" w:hAnsi="Calibri"/>
          <w:sz w:val="22"/>
          <w:szCs w:val="22"/>
          <w:lang w:val="cs-CZ"/>
        </w:rPr>
      </w:pPr>
    </w:p>
    <w:p w14:paraId="068A303C" w14:textId="2CD32675" w:rsidR="005E2FFA" w:rsidRPr="005E2FFA" w:rsidRDefault="005E2FFA" w:rsidP="00A9613C">
      <w:pPr>
        <w:keepNext/>
        <w:keepLines/>
        <w:rPr>
          <w:rFonts w:ascii="Calibri" w:hAnsi="Calibri"/>
          <w:b/>
          <w:sz w:val="22"/>
          <w:szCs w:val="22"/>
          <w:lang w:val="cs-CZ"/>
        </w:rPr>
      </w:pPr>
      <w:r w:rsidRPr="005E2FFA">
        <w:rPr>
          <w:rFonts w:ascii="Calibri" w:hAnsi="Calibri"/>
          <w:b/>
          <w:sz w:val="22"/>
          <w:szCs w:val="22"/>
          <w:lang w:val="cs-CZ"/>
        </w:rPr>
        <w:t xml:space="preserve"> „Den účinnosti“</w:t>
      </w:r>
    </w:p>
    <w:p w14:paraId="3B770EB3" w14:textId="0897DE64" w:rsidR="005E2FFA" w:rsidRDefault="005E2FFA" w:rsidP="00A9613C">
      <w:pPr>
        <w:keepNext/>
        <w:keepLines/>
        <w:rPr>
          <w:rFonts w:ascii="Calibri" w:hAnsi="Calibri"/>
          <w:sz w:val="22"/>
          <w:szCs w:val="22"/>
          <w:lang w:val="cs-CZ"/>
        </w:rPr>
      </w:pPr>
      <w:r>
        <w:rPr>
          <w:rFonts w:ascii="Calibri" w:hAnsi="Calibri"/>
          <w:sz w:val="22"/>
          <w:szCs w:val="22"/>
          <w:lang w:val="cs-CZ"/>
        </w:rPr>
        <w:t>znamená den počátku pachtu a provozování Souboru zařízení, tj. den 1. 1 .2016 (dále viz čl. 2.9. Smlouvy)</w:t>
      </w:r>
    </w:p>
    <w:p w14:paraId="63A0CE2A" w14:textId="77777777" w:rsidR="005E2FFA" w:rsidRPr="00A9613C" w:rsidRDefault="005E2FFA" w:rsidP="00A9613C">
      <w:pPr>
        <w:keepNext/>
        <w:keepLines/>
        <w:rPr>
          <w:rFonts w:ascii="Calibri" w:hAnsi="Calibri"/>
          <w:sz w:val="22"/>
          <w:szCs w:val="22"/>
          <w:lang w:val="cs-CZ"/>
        </w:rPr>
      </w:pPr>
    </w:p>
    <w:p w14:paraId="79F4AFB1" w14:textId="77777777" w:rsidR="00902C89" w:rsidRPr="00905E0E" w:rsidRDefault="00A9613C" w:rsidP="00902C89">
      <w:pPr>
        <w:keepNext/>
        <w:keepLines/>
        <w:rPr>
          <w:rFonts w:ascii="Calibri" w:hAnsi="Calibri"/>
          <w:b/>
          <w:sz w:val="22"/>
          <w:szCs w:val="22"/>
          <w:lang w:val="cs-CZ"/>
        </w:rPr>
      </w:pPr>
      <w:r>
        <w:rPr>
          <w:rFonts w:ascii="Calibri" w:hAnsi="Calibri"/>
          <w:b/>
          <w:sz w:val="22"/>
          <w:szCs w:val="22"/>
          <w:lang w:val="cs-CZ"/>
        </w:rPr>
        <w:t xml:space="preserve"> </w:t>
      </w:r>
      <w:r w:rsidR="00902C89" w:rsidRPr="00905E0E">
        <w:rPr>
          <w:rFonts w:ascii="Calibri" w:hAnsi="Calibri"/>
          <w:b/>
          <w:sz w:val="22"/>
          <w:szCs w:val="22"/>
          <w:lang w:val="cs-CZ"/>
        </w:rPr>
        <w:t>„Dodávky“</w:t>
      </w:r>
    </w:p>
    <w:p w14:paraId="3B050CD7" w14:textId="77777777" w:rsidR="00902C89" w:rsidRDefault="00EC183D" w:rsidP="00902C89">
      <w:pPr>
        <w:keepNext/>
        <w:keepLines/>
        <w:rPr>
          <w:rFonts w:ascii="Calibri" w:hAnsi="Calibri"/>
          <w:sz w:val="22"/>
          <w:szCs w:val="22"/>
          <w:lang w:val="cs-CZ"/>
        </w:rPr>
      </w:pPr>
      <w:r w:rsidRPr="000230E3">
        <w:rPr>
          <w:rFonts w:ascii="Calibri" w:hAnsi="Calibri"/>
          <w:sz w:val="22"/>
          <w:szCs w:val="22"/>
          <w:lang w:val="cs-CZ"/>
        </w:rPr>
        <w:t>z</w:t>
      </w:r>
      <w:r w:rsidR="00902C89" w:rsidRPr="000230E3">
        <w:rPr>
          <w:rFonts w:ascii="Calibri" w:hAnsi="Calibri"/>
          <w:sz w:val="22"/>
          <w:szCs w:val="22"/>
          <w:lang w:val="cs-CZ"/>
        </w:rPr>
        <w:t>namená dodávky tepelné energie ve formě páry, topné vody a teplé vody pro vytápění</w:t>
      </w:r>
      <w:r w:rsidR="000230E3" w:rsidRPr="000230E3">
        <w:rPr>
          <w:rFonts w:ascii="Calibri" w:hAnsi="Calibri"/>
          <w:sz w:val="22"/>
          <w:szCs w:val="22"/>
          <w:lang w:val="cs-CZ"/>
        </w:rPr>
        <w:t xml:space="preserve">                              </w:t>
      </w:r>
      <w:r w:rsidR="00902C89" w:rsidRPr="000230E3">
        <w:rPr>
          <w:rFonts w:ascii="Calibri" w:hAnsi="Calibri"/>
          <w:sz w:val="22"/>
          <w:szCs w:val="22"/>
          <w:lang w:val="cs-CZ"/>
        </w:rPr>
        <w:t xml:space="preserve"> a technologickou spotřebu </w:t>
      </w:r>
      <w:r w:rsidR="00461830" w:rsidRPr="000230E3">
        <w:rPr>
          <w:rFonts w:ascii="Calibri" w:hAnsi="Calibri"/>
          <w:sz w:val="22"/>
          <w:szCs w:val="22"/>
          <w:lang w:val="cs-CZ"/>
        </w:rPr>
        <w:t xml:space="preserve">koncových </w:t>
      </w:r>
      <w:r w:rsidR="00087221">
        <w:rPr>
          <w:rFonts w:ascii="Calibri" w:hAnsi="Calibri"/>
          <w:sz w:val="22"/>
          <w:szCs w:val="22"/>
          <w:lang w:val="cs-CZ"/>
        </w:rPr>
        <w:t>O</w:t>
      </w:r>
      <w:r w:rsidR="00461830" w:rsidRPr="000230E3">
        <w:rPr>
          <w:rFonts w:ascii="Calibri" w:hAnsi="Calibri"/>
          <w:sz w:val="22"/>
          <w:szCs w:val="22"/>
          <w:lang w:val="cs-CZ"/>
        </w:rPr>
        <w:t>dběratelů</w:t>
      </w:r>
      <w:r w:rsidR="00902C89" w:rsidRPr="000230E3">
        <w:rPr>
          <w:rFonts w:ascii="Calibri" w:hAnsi="Calibri"/>
          <w:sz w:val="22"/>
          <w:szCs w:val="22"/>
          <w:lang w:val="cs-CZ"/>
        </w:rPr>
        <w:t>;</w:t>
      </w:r>
    </w:p>
    <w:p w14:paraId="4BCA718A" w14:textId="77777777" w:rsidR="00EC4228" w:rsidRDefault="00EC4228" w:rsidP="00902C89">
      <w:pPr>
        <w:keepNext/>
        <w:keepLines/>
        <w:rPr>
          <w:rFonts w:ascii="Calibri" w:hAnsi="Calibri"/>
          <w:sz w:val="22"/>
          <w:szCs w:val="22"/>
          <w:lang w:val="cs-CZ"/>
        </w:rPr>
      </w:pPr>
    </w:p>
    <w:p w14:paraId="04E9DC10" w14:textId="77777777" w:rsidR="001A58D9" w:rsidRDefault="001A58D9" w:rsidP="00902C89">
      <w:pPr>
        <w:keepNext/>
        <w:keepLines/>
        <w:rPr>
          <w:rFonts w:ascii="Calibri" w:hAnsi="Calibri"/>
          <w:sz w:val="22"/>
          <w:szCs w:val="22"/>
          <w:lang w:val="cs-CZ"/>
        </w:rPr>
      </w:pPr>
    </w:p>
    <w:p w14:paraId="3072A861" w14:textId="77777777" w:rsidR="00EC4228" w:rsidRPr="00A9613C" w:rsidRDefault="00EC4228" w:rsidP="00902C89">
      <w:pPr>
        <w:keepNext/>
        <w:keepLines/>
        <w:rPr>
          <w:rFonts w:ascii="Calibri" w:hAnsi="Calibri"/>
          <w:b/>
          <w:sz w:val="22"/>
          <w:szCs w:val="22"/>
          <w:lang w:val="cs-CZ"/>
        </w:rPr>
      </w:pPr>
      <w:r w:rsidRPr="00EC4228">
        <w:rPr>
          <w:rFonts w:ascii="Calibri" w:hAnsi="Calibri"/>
          <w:b/>
          <w:sz w:val="22"/>
          <w:szCs w:val="22"/>
          <w:lang w:val="cs-CZ"/>
        </w:rPr>
        <w:lastRenderedPageBreak/>
        <w:t xml:space="preserve"> </w:t>
      </w:r>
      <w:r w:rsidRPr="00A9613C">
        <w:rPr>
          <w:rFonts w:ascii="Calibri" w:hAnsi="Calibri"/>
          <w:b/>
          <w:sz w:val="22"/>
          <w:szCs w:val="22"/>
          <w:lang w:val="cs-CZ"/>
        </w:rPr>
        <w:t>„Domovní předávací stanice“</w:t>
      </w:r>
    </w:p>
    <w:p w14:paraId="39B264A2" w14:textId="77777777" w:rsidR="00EC4228" w:rsidRPr="00EC4228" w:rsidRDefault="00EC4228" w:rsidP="00EC4228">
      <w:pPr>
        <w:keepNext/>
        <w:keepLines/>
        <w:rPr>
          <w:rFonts w:ascii="Calibri" w:hAnsi="Calibri"/>
          <w:sz w:val="22"/>
          <w:szCs w:val="22"/>
          <w:lang w:val="cs-CZ"/>
        </w:rPr>
      </w:pPr>
      <w:r w:rsidRPr="00A9613C">
        <w:rPr>
          <w:rFonts w:ascii="Calibri" w:hAnsi="Calibri"/>
          <w:sz w:val="22"/>
          <w:szCs w:val="22"/>
        </w:rPr>
        <w:t>pro</w:t>
      </w:r>
      <w:r w:rsidR="00A9613C" w:rsidRPr="00A9613C">
        <w:rPr>
          <w:rFonts w:ascii="Calibri" w:hAnsi="Calibri"/>
          <w:sz w:val="22"/>
          <w:szCs w:val="22"/>
        </w:rPr>
        <w:t xml:space="preserve"> účely této Smlouvy znamená zařízení umístěné v objektu konečného odběratele, sloužící k přípravě tepla a k přípravě teplé vody dle individuálně navoleného časového a teplotního režimu</w:t>
      </w:r>
      <w:r w:rsidRPr="00A9613C">
        <w:rPr>
          <w:rFonts w:ascii="Calibri" w:hAnsi="Calibri"/>
          <w:sz w:val="22"/>
          <w:szCs w:val="22"/>
        </w:rPr>
        <w:t>;</w:t>
      </w:r>
    </w:p>
    <w:p w14:paraId="0BCB7B10" w14:textId="77777777" w:rsidR="00902C89" w:rsidRDefault="00902C89" w:rsidP="00902C89">
      <w:pPr>
        <w:keepNext/>
        <w:keepLines/>
        <w:rPr>
          <w:rFonts w:ascii="Calibri" w:hAnsi="Calibri"/>
          <w:sz w:val="22"/>
          <w:szCs w:val="22"/>
          <w:highlight w:val="yellow"/>
          <w:lang w:val="cs-CZ"/>
        </w:rPr>
      </w:pPr>
    </w:p>
    <w:p w14:paraId="183CD0FC" w14:textId="77777777" w:rsidR="002E2779" w:rsidRPr="00680B8E" w:rsidRDefault="002E2779" w:rsidP="00902C89">
      <w:pPr>
        <w:keepNext/>
        <w:keepLines/>
        <w:rPr>
          <w:rFonts w:ascii="Calibri" w:hAnsi="Calibri"/>
          <w:sz w:val="22"/>
          <w:szCs w:val="22"/>
          <w:highlight w:val="yellow"/>
          <w:lang w:val="cs-CZ"/>
        </w:rPr>
      </w:pPr>
    </w:p>
    <w:p w14:paraId="702A018D" w14:textId="77777777" w:rsidR="00680B8E" w:rsidRPr="00680B8E" w:rsidRDefault="00680B8E" w:rsidP="00902C89">
      <w:pPr>
        <w:keepNext/>
        <w:keepLines/>
        <w:rPr>
          <w:rFonts w:ascii="Calibri" w:hAnsi="Calibri"/>
          <w:b/>
          <w:sz w:val="22"/>
          <w:szCs w:val="22"/>
          <w:lang w:val="cs-CZ"/>
        </w:rPr>
      </w:pPr>
      <w:r w:rsidRPr="00680B8E">
        <w:rPr>
          <w:rFonts w:ascii="Calibri" w:hAnsi="Calibri"/>
          <w:sz w:val="22"/>
          <w:szCs w:val="22"/>
          <w:lang w:val="cs-CZ"/>
        </w:rPr>
        <w:t xml:space="preserve"> </w:t>
      </w:r>
      <w:r w:rsidRPr="00680B8E">
        <w:rPr>
          <w:rFonts w:ascii="Calibri" w:hAnsi="Calibri"/>
          <w:b/>
          <w:sz w:val="22"/>
          <w:szCs w:val="22"/>
          <w:lang w:val="cs-CZ"/>
        </w:rPr>
        <w:t>„Dotčená strana“</w:t>
      </w:r>
    </w:p>
    <w:p w14:paraId="168A6C4C" w14:textId="77777777" w:rsidR="00680B8E" w:rsidRPr="00680B8E" w:rsidRDefault="00680B8E" w:rsidP="00902C89">
      <w:pPr>
        <w:keepNext/>
        <w:keepLines/>
        <w:rPr>
          <w:rFonts w:ascii="Calibri" w:hAnsi="Calibri"/>
          <w:sz w:val="22"/>
          <w:szCs w:val="22"/>
          <w:lang w:val="cs-CZ"/>
        </w:rPr>
      </w:pPr>
      <w:r w:rsidRPr="00680B8E">
        <w:rPr>
          <w:rFonts w:ascii="Calibri" w:hAnsi="Calibri"/>
          <w:sz w:val="22"/>
          <w:szCs w:val="22"/>
          <w:lang w:val="cs-CZ"/>
        </w:rPr>
        <w:t>má význam v definici „</w:t>
      </w:r>
      <w:r>
        <w:rPr>
          <w:rFonts w:ascii="Calibri" w:hAnsi="Calibri"/>
          <w:sz w:val="22"/>
          <w:szCs w:val="22"/>
          <w:lang w:val="cs-CZ"/>
        </w:rPr>
        <w:t>Událost v</w:t>
      </w:r>
      <w:r w:rsidRPr="00680B8E">
        <w:rPr>
          <w:rFonts w:ascii="Calibri" w:hAnsi="Calibri"/>
          <w:sz w:val="22"/>
          <w:szCs w:val="22"/>
          <w:lang w:val="cs-CZ"/>
        </w:rPr>
        <w:t>yšší moci“</w:t>
      </w:r>
    </w:p>
    <w:p w14:paraId="57694CA4" w14:textId="77777777" w:rsidR="00680B8E" w:rsidRPr="00680B8E" w:rsidRDefault="00680B8E" w:rsidP="00902C89">
      <w:pPr>
        <w:keepNext/>
        <w:keepLines/>
        <w:rPr>
          <w:rFonts w:ascii="Calibri" w:hAnsi="Calibri"/>
          <w:sz w:val="22"/>
          <w:szCs w:val="22"/>
          <w:highlight w:val="yellow"/>
          <w:lang w:val="cs-CZ"/>
        </w:rPr>
      </w:pPr>
    </w:p>
    <w:p w14:paraId="7DAE0FC8" w14:textId="77777777" w:rsidR="00902C89" w:rsidRPr="00905E0E" w:rsidRDefault="00902C89" w:rsidP="00902C89">
      <w:pPr>
        <w:keepNext/>
        <w:keepLines/>
        <w:rPr>
          <w:rFonts w:ascii="Calibri" w:hAnsi="Calibri"/>
          <w:b/>
          <w:sz w:val="22"/>
          <w:szCs w:val="22"/>
          <w:lang w:val="cs-CZ"/>
        </w:rPr>
      </w:pPr>
      <w:r w:rsidRPr="00905E0E">
        <w:rPr>
          <w:rFonts w:ascii="Calibri" w:hAnsi="Calibri"/>
          <w:b/>
          <w:sz w:val="22"/>
          <w:szCs w:val="22"/>
          <w:lang w:val="cs-CZ"/>
        </w:rPr>
        <w:t xml:space="preserve"> „Drobné Závady“</w:t>
      </w:r>
    </w:p>
    <w:p w14:paraId="19A0748E" w14:textId="77777777" w:rsidR="00902C89" w:rsidRDefault="0074310E" w:rsidP="00902C89">
      <w:pPr>
        <w:keepNext/>
        <w:keepLines/>
        <w:rPr>
          <w:rFonts w:ascii="Calibri" w:hAnsi="Calibri"/>
          <w:sz w:val="22"/>
          <w:szCs w:val="22"/>
          <w:lang w:val="cs-CZ"/>
        </w:rPr>
      </w:pPr>
      <w:r>
        <w:rPr>
          <w:rFonts w:ascii="Calibri" w:hAnsi="Calibri"/>
          <w:sz w:val="22"/>
          <w:szCs w:val="22"/>
          <w:lang w:val="cs-CZ"/>
        </w:rPr>
        <w:t>znamená takové závady na Souboru z</w:t>
      </w:r>
      <w:r w:rsidR="00902C89" w:rsidRPr="00905E0E">
        <w:rPr>
          <w:rFonts w:ascii="Calibri" w:hAnsi="Calibri"/>
          <w:sz w:val="22"/>
          <w:szCs w:val="22"/>
          <w:lang w:val="cs-CZ"/>
        </w:rPr>
        <w:t xml:space="preserve">ařízení, které nebrání samy o sobě nebo ve spojení s jinými jeho řádnému používání a nebudou </w:t>
      </w:r>
      <w:r>
        <w:rPr>
          <w:rFonts w:ascii="Calibri" w:hAnsi="Calibri"/>
          <w:sz w:val="22"/>
          <w:szCs w:val="22"/>
          <w:lang w:val="cs-CZ"/>
        </w:rPr>
        <w:t>negativně ovlivňovat využívání Souboru z</w:t>
      </w:r>
      <w:r w:rsidR="00902C89" w:rsidRPr="00905E0E">
        <w:rPr>
          <w:rFonts w:ascii="Calibri" w:hAnsi="Calibri"/>
          <w:sz w:val="22"/>
          <w:szCs w:val="22"/>
          <w:lang w:val="cs-CZ"/>
        </w:rPr>
        <w:t>ařízení; za Drobné Závady se nepovažuj</w:t>
      </w:r>
      <w:r w:rsidR="00902C89">
        <w:rPr>
          <w:rFonts w:ascii="Calibri" w:hAnsi="Calibri"/>
          <w:sz w:val="22"/>
          <w:szCs w:val="22"/>
          <w:lang w:val="cs-CZ"/>
        </w:rPr>
        <w:t>í</w:t>
      </w:r>
      <w:r w:rsidR="00902C89" w:rsidRPr="00905E0E">
        <w:rPr>
          <w:rFonts w:ascii="Calibri" w:hAnsi="Calibri"/>
          <w:sz w:val="22"/>
          <w:szCs w:val="22"/>
          <w:lang w:val="cs-CZ"/>
        </w:rPr>
        <w:t>, pokud jejich počet převýší 50;</w:t>
      </w:r>
    </w:p>
    <w:p w14:paraId="3BA419AB" w14:textId="77777777" w:rsidR="00902C89" w:rsidRDefault="00902C89" w:rsidP="00902C89">
      <w:pPr>
        <w:keepNext/>
        <w:keepLines/>
        <w:rPr>
          <w:rFonts w:ascii="Calibri" w:hAnsi="Calibri"/>
          <w:sz w:val="22"/>
          <w:szCs w:val="22"/>
          <w:lang w:val="cs-CZ"/>
        </w:rPr>
      </w:pPr>
    </w:p>
    <w:p w14:paraId="217983CC" w14:textId="77777777" w:rsidR="00902C89" w:rsidRPr="00905E0E" w:rsidRDefault="000338B3" w:rsidP="00902C89">
      <w:pPr>
        <w:keepNext/>
        <w:keepLines/>
        <w:rPr>
          <w:rFonts w:ascii="Calibri" w:hAnsi="Calibri"/>
          <w:b/>
          <w:sz w:val="22"/>
          <w:szCs w:val="22"/>
          <w:lang w:val="cs-CZ"/>
        </w:rPr>
      </w:pPr>
      <w:r>
        <w:rPr>
          <w:rFonts w:ascii="Calibri" w:hAnsi="Calibri"/>
          <w:b/>
          <w:sz w:val="22"/>
          <w:szCs w:val="22"/>
          <w:lang w:val="cs-CZ"/>
        </w:rPr>
        <w:t xml:space="preserve"> </w:t>
      </w:r>
      <w:r w:rsidR="00902C89" w:rsidRPr="00905E0E">
        <w:rPr>
          <w:rFonts w:ascii="Calibri" w:hAnsi="Calibri"/>
          <w:b/>
          <w:sz w:val="22"/>
          <w:szCs w:val="22"/>
          <w:lang w:val="cs-CZ"/>
        </w:rPr>
        <w:t>„</w:t>
      </w:r>
      <w:r w:rsidR="00902C89">
        <w:rPr>
          <w:rFonts w:ascii="Calibri" w:hAnsi="Calibri"/>
          <w:b/>
          <w:sz w:val="22"/>
          <w:szCs w:val="22"/>
          <w:lang w:val="cs-CZ"/>
        </w:rPr>
        <w:t>Energetický zákon</w:t>
      </w:r>
      <w:r w:rsidR="00902C89" w:rsidRPr="00905E0E">
        <w:rPr>
          <w:rFonts w:ascii="Calibri" w:hAnsi="Calibri"/>
          <w:b/>
          <w:sz w:val="22"/>
          <w:szCs w:val="22"/>
          <w:lang w:val="cs-CZ"/>
        </w:rPr>
        <w:t xml:space="preserve">“ </w:t>
      </w:r>
    </w:p>
    <w:p w14:paraId="4DC1F84F" w14:textId="77777777" w:rsidR="00902C89" w:rsidRDefault="00902C89" w:rsidP="00902C89">
      <w:pPr>
        <w:keepNext/>
        <w:keepLines/>
        <w:rPr>
          <w:rFonts w:ascii="Calibri" w:hAnsi="Calibri"/>
          <w:sz w:val="22"/>
          <w:szCs w:val="22"/>
          <w:lang w:val="cs-CZ"/>
        </w:rPr>
      </w:pPr>
      <w:r w:rsidRPr="00905E0E">
        <w:rPr>
          <w:rFonts w:ascii="Calibri" w:hAnsi="Calibri"/>
          <w:sz w:val="22"/>
          <w:szCs w:val="22"/>
          <w:lang w:val="cs-CZ"/>
        </w:rPr>
        <w:t xml:space="preserve">znamená </w:t>
      </w:r>
      <w:r>
        <w:rPr>
          <w:rFonts w:ascii="Calibri" w:hAnsi="Calibri"/>
          <w:sz w:val="22"/>
          <w:szCs w:val="22"/>
          <w:lang w:val="cs-CZ"/>
        </w:rPr>
        <w:t xml:space="preserve">zák. č. 458/2000 Sb. </w:t>
      </w:r>
      <w:r w:rsidR="0074310E">
        <w:rPr>
          <w:rFonts w:ascii="Calibri" w:hAnsi="Calibri"/>
          <w:sz w:val="22"/>
          <w:szCs w:val="22"/>
          <w:lang w:val="cs-CZ"/>
        </w:rPr>
        <w:t>o podmínkách podnikání a o výkonu státní správy v energetických odvětvích a o změně některých zákonů (</w:t>
      </w:r>
      <w:r>
        <w:rPr>
          <w:rFonts w:ascii="Calibri" w:hAnsi="Calibri"/>
          <w:sz w:val="22"/>
          <w:szCs w:val="22"/>
          <w:lang w:val="cs-CZ"/>
        </w:rPr>
        <w:t>energetický zákon</w:t>
      </w:r>
      <w:r w:rsidR="0074310E">
        <w:rPr>
          <w:rFonts w:ascii="Calibri" w:hAnsi="Calibri"/>
          <w:sz w:val="22"/>
          <w:szCs w:val="22"/>
          <w:lang w:val="cs-CZ"/>
        </w:rPr>
        <w:t>), ve</w:t>
      </w:r>
      <w:r>
        <w:rPr>
          <w:rFonts w:ascii="Calibri" w:hAnsi="Calibri"/>
          <w:sz w:val="22"/>
          <w:szCs w:val="22"/>
          <w:lang w:val="cs-CZ"/>
        </w:rPr>
        <w:t xml:space="preserve"> znění</w:t>
      </w:r>
      <w:r w:rsidR="0074310E">
        <w:rPr>
          <w:rFonts w:ascii="Calibri" w:hAnsi="Calibri"/>
          <w:sz w:val="22"/>
          <w:szCs w:val="22"/>
          <w:lang w:val="cs-CZ"/>
        </w:rPr>
        <w:t xml:space="preserve"> pozdějších předpisů</w:t>
      </w:r>
      <w:r>
        <w:rPr>
          <w:rFonts w:ascii="Calibri" w:hAnsi="Calibri"/>
          <w:sz w:val="22"/>
          <w:szCs w:val="22"/>
          <w:lang w:val="cs-CZ"/>
        </w:rPr>
        <w:t>, případně zákon jej nahrazující</w:t>
      </w:r>
      <w:r w:rsidRPr="00905E0E">
        <w:rPr>
          <w:rFonts w:ascii="Calibri" w:hAnsi="Calibri"/>
          <w:sz w:val="22"/>
          <w:szCs w:val="22"/>
          <w:lang w:val="cs-CZ"/>
        </w:rPr>
        <w:t>;</w:t>
      </w:r>
    </w:p>
    <w:p w14:paraId="255FC851" w14:textId="77777777" w:rsidR="009A460E" w:rsidRDefault="009A460E" w:rsidP="00902C89">
      <w:pPr>
        <w:keepNext/>
        <w:keepLines/>
        <w:rPr>
          <w:rFonts w:ascii="Calibri" w:hAnsi="Calibri"/>
          <w:sz w:val="22"/>
          <w:szCs w:val="22"/>
          <w:lang w:val="cs-CZ"/>
        </w:rPr>
      </w:pPr>
    </w:p>
    <w:p w14:paraId="66948831" w14:textId="77777777" w:rsidR="002E2779" w:rsidRPr="002E2779" w:rsidRDefault="002E2779" w:rsidP="00902C89">
      <w:pPr>
        <w:keepNext/>
        <w:keepLines/>
        <w:rPr>
          <w:rFonts w:ascii="Calibri" w:hAnsi="Calibri"/>
          <w:b/>
          <w:sz w:val="22"/>
          <w:szCs w:val="22"/>
          <w:lang w:val="cs-CZ"/>
        </w:rPr>
      </w:pPr>
      <w:r w:rsidRPr="002E2779">
        <w:rPr>
          <w:rFonts w:ascii="Calibri" w:hAnsi="Calibri"/>
          <w:b/>
          <w:sz w:val="22"/>
          <w:szCs w:val="22"/>
          <w:lang w:val="cs-CZ"/>
        </w:rPr>
        <w:t xml:space="preserve"> „Havárie“</w:t>
      </w:r>
    </w:p>
    <w:p w14:paraId="6B39A58D" w14:textId="77777777" w:rsidR="002E2779" w:rsidRDefault="002E2779" w:rsidP="00902C89">
      <w:pPr>
        <w:keepNext/>
        <w:keepLines/>
        <w:rPr>
          <w:rFonts w:ascii="Calibri" w:hAnsi="Calibri"/>
          <w:sz w:val="22"/>
          <w:szCs w:val="22"/>
          <w:lang w:val="cs-CZ"/>
        </w:rPr>
      </w:pPr>
      <w:r>
        <w:rPr>
          <w:rFonts w:ascii="Calibri" w:hAnsi="Calibri"/>
          <w:sz w:val="22"/>
          <w:szCs w:val="22"/>
          <w:lang w:val="cs-CZ"/>
        </w:rPr>
        <w:t>znamená náhlou poruchu, při níž Zařízení zcela nebo v rozsáhlé a podstatné míře ztrácí schopnost plnit stanovené funkce, nebo při níž je ohorženo životní prostředí či bezpečnost osob nebo při níž dochází ke škodám na majetku;</w:t>
      </w:r>
    </w:p>
    <w:p w14:paraId="1D9105B1" w14:textId="77777777" w:rsidR="002E2779" w:rsidRDefault="002E2779" w:rsidP="00902C89">
      <w:pPr>
        <w:keepNext/>
        <w:keepLines/>
        <w:rPr>
          <w:rFonts w:ascii="Calibri" w:hAnsi="Calibri"/>
          <w:sz w:val="22"/>
          <w:szCs w:val="22"/>
          <w:lang w:val="cs-CZ"/>
        </w:rPr>
      </w:pPr>
    </w:p>
    <w:p w14:paraId="5F940754" w14:textId="77777777" w:rsidR="009A460E" w:rsidRPr="004712C0" w:rsidRDefault="009A460E" w:rsidP="00902C89">
      <w:pPr>
        <w:keepNext/>
        <w:keepLines/>
        <w:rPr>
          <w:rFonts w:ascii="Calibri" w:hAnsi="Calibri"/>
          <w:b/>
          <w:sz w:val="22"/>
          <w:szCs w:val="22"/>
          <w:lang w:val="cs-CZ"/>
        </w:rPr>
      </w:pPr>
      <w:r w:rsidRPr="009A460E">
        <w:rPr>
          <w:rFonts w:ascii="Calibri" w:hAnsi="Calibri"/>
          <w:b/>
          <w:sz w:val="22"/>
          <w:szCs w:val="22"/>
          <w:lang w:val="cs-CZ"/>
        </w:rPr>
        <w:t xml:space="preserve"> </w:t>
      </w:r>
      <w:r w:rsidRPr="004712C0">
        <w:rPr>
          <w:rFonts w:ascii="Calibri" w:hAnsi="Calibri"/>
          <w:b/>
          <w:sz w:val="22"/>
          <w:szCs w:val="22"/>
          <w:lang w:val="cs-CZ"/>
        </w:rPr>
        <w:t>„Investice“</w:t>
      </w:r>
    </w:p>
    <w:p w14:paraId="4CEA0BEA" w14:textId="77777777" w:rsidR="009A460E" w:rsidRDefault="009A460E" w:rsidP="00902C89">
      <w:pPr>
        <w:keepNext/>
        <w:keepLines/>
        <w:rPr>
          <w:rFonts w:ascii="Calibri" w:hAnsi="Calibri"/>
          <w:sz w:val="22"/>
          <w:szCs w:val="22"/>
          <w:lang w:val="cs-CZ"/>
        </w:rPr>
      </w:pPr>
      <w:r w:rsidRPr="004712C0">
        <w:rPr>
          <w:rFonts w:ascii="Calibri" w:hAnsi="Calibri"/>
          <w:sz w:val="22"/>
          <w:szCs w:val="22"/>
          <w:lang w:val="cs-CZ"/>
        </w:rPr>
        <w:t xml:space="preserve">znamená pořízení samostatných movitých a nemovitých věcí souvisejících se Souborem zařízení s využitelností pro potřeby provozování Souboru zařízení a dále technické zhodnocení Souboru zařízení, čímž se rozumí vynaložené náklady na </w:t>
      </w:r>
      <w:r w:rsidR="00D76DEB" w:rsidRPr="004712C0">
        <w:rPr>
          <w:rFonts w:ascii="Calibri" w:hAnsi="Calibri"/>
          <w:sz w:val="22"/>
          <w:szCs w:val="22"/>
          <w:lang w:val="cs-CZ"/>
        </w:rPr>
        <w:t xml:space="preserve">příp. stavební úpravy, na </w:t>
      </w:r>
      <w:r w:rsidRPr="004712C0">
        <w:rPr>
          <w:rFonts w:ascii="Calibri" w:hAnsi="Calibri"/>
          <w:sz w:val="22"/>
          <w:szCs w:val="22"/>
          <w:lang w:val="cs-CZ"/>
        </w:rPr>
        <w:t>rekonstrukc</w:t>
      </w:r>
      <w:r w:rsidR="00D76DEB" w:rsidRPr="004712C0">
        <w:rPr>
          <w:rFonts w:ascii="Calibri" w:hAnsi="Calibri"/>
          <w:sz w:val="22"/>
          <w:szCs w:val="22"/>
          <w:lang w:val="cs-CZ"/>
        </w:rPr>
        <w:t>i, příp. modernizaci tec</w:t>
      </w:r>
      <w:r w:rsidR="001F611C">
        <w:rPr>
          <w:rFonts w:ascii="Calibri" w:hAnsi="Calibri"/>
          <w:sz w:val="22"/>
          <w:szCs w:val="22"/>
          <w:lang w:val="cs-CZ"/>
        </w:rPr>
        <w:t>hnologických tepelných zařízení;</w:t>
      </w:r>
    </w:p>
    <w:p w14:paraId="49D7E726" w14:textId="77777777" w:rsidR="00902C89" w:rsidRPr="00905E0E" w:rsidRDefault="00902C89" w:rsidP="00902C89">
      <w:pPr>
        <w:keepNext/>
        <w:keepLines/>
        <w:rPr>
          <w:rFonts w:ascii="Calibri" w:hAnsi="Calibri"/>
          <w:color w:val="AEAAAA"/>
          <w:sz w:val="22"/>
          <w:szCs w:val="22"/>
          <w:highlight w:val="cyan"/>
          <w:lang w:val="cs-CZ"/>
        </w:rPr>
      </w:pPr>
    </w:p>
    <w:p w14:paraId="7ACB8028" w14:textId="77777777" w:rsidR="00902C89" w:rsidRPr="005D6573" w:rsidRDefault="000338B3" w:rsidP="00902C89">
      <w:pPr>
        <w:keepNext/>
        <w:keepLines/>
        <w:rPr>
          <w:rFonts w:ascii="Calibri" w:hAnsi="Calibri"/>
          <w:b/>
          <w:sz w:val="22"/>
          <w:szCs w:val="22"/>
          <w:lang w:val="cs-CZ"/>
        </w:rPr>
      </w:pPr>
      <w:r>
        <w:rPr>
          <w:rFonts w:ascii="Calibri" w:hAnsi="Calibri"/>
          <w:b/>
          <w:sz w:val="22"/>
          <w:szCs w:val="22"/>
          <w:lang w:val="cs-CZ"/>
        </w:rPr>
        <w:t xml:space="preserve"> </w:t>
      </w:r>
      <w:r w:rsidR="00902C89" w:rsidRPr="005D6573">
        <w:rPr>
          <w:rFonts w:ascii="Calibri" w:hAnsi="Calibri"/>
          <w:b/>
          <w:sz w:val="22"/>
          <w:szCs w:val="22"/>
          <w:lang w:val="cs-CZ"/>
        </w:rPr>
        <w:t xml:space="preserve">„Kolaudační Souhlas“ </w:t>
      </w:r>
    </w:p>
    <w:p w14:paraId="6C007930" w14:textId="77777777" w:rsidR="00902C89" w:rsidRDefault="00902C89" w:rsidP="00902C89">
      <w:pPr>
        <w:keepNext/>
        <w:keepLines/>
        <w:rPr>
          <w:rFonts w:ascii="Calibri" w:hAnsi="Calibri"/>
          <w:sz w:val="22"/>
          <w:szCs w:val="22"/>
          <w:lang w:val="cs-CZ"/>
        </w:rPr>
      </w:pPr>
      <w:r w:rsidRPr="005D6573">
        <w:rPr>
          <w:rFonts w:ascii="Calibri" w:hAnsi="Calibri"/>
          <w:sz w:val="22"/>
          <w:szCs w:val="22"/>
          <w:lang w:val="cs-CZ"/>
        </w:rPr>
        <w:t xml:space="preserve">znamená kolaudační souhlas v právní moci vydaný podle Závazných Předpisů pro </w:t>
      </w:r>
      <w:r w:rsidR="0074310E">
        <w:rPr>
          <w:rFonts w:ascii="Calibri" w:hAnsi="Calibri"/>
          <w:sz w:val="22"/>
          <w:szCs w:val="22"/>
          <w:lang w:val="cs-CZ"/>
        </w:rPr>
        <w:t>Soubor z</w:t>
      </w:r>
      <w:r w:rsidR="001F611C">
        <w:rPr>
          <w:rFonts w:ascii="Calibri" w:hAnsi="Calibri"/>
          <w:sz w:val="22"/>
          <w:szCs w:val="22"/>
          <w:lang w:val="cs-CZ"/>
        </w:rPr>
        <w:t>ařízení;</w:t>
      </w:r>
    </w:p>
    <w:p w14:paraId="69360D9D" w14:textId="77777777" w:rsidR="00F04F29" w:rsidRDefault="00F04F29" w:rsidP="00902C89">
      <w:pPr>
        <w:keepNext/>
        <w:keepLines/>
        <w:rPr>
          <w:rFonts w:ascii="Calibri" w:hAnsi="Calibri"/>
          <w:sz w:val="22"/>
          <w:szCs w:val="22"/>
          <w:lang w:val="cs-CZ"/>
        </w:rPr>
      </w:pPr>
    </w:p>
    <w:p w14:paraId="59B51E85" w14:textId="77777777" w:rsidR="001F611C" w:rsidRPr="001F611C" w:rsidRDefault="001F611C" w:rsidP="00902C89">
      <w:pPr>
        <w:keepNext/>
        <w:keepLines/>
        <w:rPr>
          <w:rFonts w:ascii="Calibri" w:hAnsi="Calibri"/>
          <w:b/>
          <w:sz w:val="22"/>
          <w:szCs w:val="22"/>
          <w:lang w:val="cs-CZ"/>
        </w:rPr>
      </w:pPr>
      <w:r w:rsidRPr="001F611C">
        <w:rPr>
          <w:rFonts w:ascii="Calibri" w:hAnsi="Calibri"/>
          <w:b/>
          <w:sz w:val="22"/>
          <w:szCs w:val="22"/>
          <w:lang w:val="cs-CZ"/>
        </w:rPr>
        <w:t xml:space="preserve"> „Koncesní doba“</w:t>
      </w:r>
    </w:p>
    <w:p w14:paraId="1460B008" w14:textId="77777777" w:rsidR="001F611C" w:rsidRDefault="001F611C" w:rsidP="00902C89">
      <w:pPr>
        <w:keepNext/>
        <w:keepLines/>
        <w:rPr>
          <w:rFonts w:ascii="Calibri" w:hAnsi="Calibri"/>
          <w:sz w:val="22"/>
          <w:szCs w:val="22"/>
          <w:lang w:val="cs-CZ"/>
        </w:rPr>
      </w:pPr>
      <w:r>
        <w:rPr>
          <w:rFonts w:ascii="Calibri" w:hAnsi="Calibri"/>
          <w:sz w:val="22"/>
          <w:szCs w:val="22"/>
          <w:lang w:val="cs-CZ"/>
        </w:rPr>
        <w:t>znamená období deseti (10) let, tzn. období od 1. 1. 2016 do 31. 12. 2025;</w:t>
      </w:r>
    </w:p>
    <w:p w14:paraId="5C4DE2F8" w14:textId="77777777" w:rsidR="001F611C" w:rsidRDefault="001F611C" w:rsidP="00902C89">
      <w:pPr>
        <w:keepNext/>
        <w:keepLines/>
        <w:rPr>
          <w:rFonts w:ascii="Calibri" w:hAnsi="Calibri"/>
          <w:sz w:val="22"/>
          <w:szCs w:val="22"/>
          <w:lang w:val="cs-CZ"/>
        </w:rPr>
      </w:pPr>
    </w:p>
    <w:p w14:paraId="3309298C" w14:textId="77777777" w:rsidR="00237B9B" w:rsidRPr="00237B9B" w:rsidRDefault="00237B9B" w:rsidP="00902C89">
      <w:pPr>
        <w:keepNext/>
        <w:keepLines/>
        <w:rPr>
          <w:rFonts w:ascii="Calibri" w:hAnsi="Calibri"/>
          <w:b/>
          <w:sz w:val="22"/>
          <w:szCs w:val="22"/>
          <w:lang w:val="cs-CZ"/>
        </w:rPr>
      </w:pPr>
      <w:r w:rsidRPr="00237B9B">
        <w:rPr>
          <w:rFonts w:ascii="Calibri" w:hAnsi="Calibri"/>
          <w:b/>
          <w:sz w:val="22"/>
          <w:szCs w:val="22"/>
          <w:lang w:val="cs-CZ"/>
        </w:rPr>
        <w:t xml:space="preserve"> „Koncesní zákon“ </w:t>
      </w:r>
    </w:p>
    <w:p w14:paraId="018BB774" w14:textId="77777777" w:rsidR="00237B9B" w:rsidRPr="00053626" w:rsidRDefault="00237B9B" w:rsidP="00902C89">
      <w:pPr>
        <w:keepNext/>
        <w:keepLines/>
        <w:rPr>
          <w:rFonts w:ascii="Calibri" w:hAnsi="Calibri"/>
          <w:sz w:val="22"/>
          <w:szCs w:val="22"/>
          <w:lang w:val="cs-CZ"/>
        </w:rPr>
      </w:pPr>
      <w:r>
        <w:rPr>
          <w:rFonts w:ascii="Calibri" w:hAnsi="Calibri"/>
          <w:sz w:val="22"/>
          <w:szCs w:val="22"/>
          <w:lang w:val="cs-CZ"/>
        </w:rPr>
        <w:t xml:space="preserve">znamená zákon č. 139/2006 Sb. </w:t>
      </w:r>
      <w:r w:rsidRPr="00237B9B">
        <w:rPr>
          <w:rFonts w:ascii="Calibri" w:hAnsi="Calibri"/>
          <w:sz w:val="22"/>
          <w:szCs w:val="22"/>
          <w:lang w:val="cs-CZ"/>
        </w:rPr>
        <w:t>o koncesních smlouvách a koncesním řízení (koncesní zákon), ve znění pozdějších předpisů</w:t>
      </w:r>
      <w:r>
        <w:rPr>
          <w:rFonts w:ascii="Calibri" w:hAnsi="Calibri"/>
          <w:sz w:val="22"/>
          <w:szCs w:val="22"/>
          <w:lang w:val="cs-CZ"/>
        </w:rPr>
        <w:t>;</w:t>
      </w:r>
    </w:p>
    <w:p w14:paraId="68099D94" w14:textId="77777777" w:rsidR="00A6420A" w:rsidRPr="00053626" w:rsidRDefault="00A6420A" w:rsidP="00902C89">
      <w:pPr>
        <w:keepNext/>
        <w:keepLines/>
        <w:rPr>
          <w:rFonts w:ascii="Calibri" w:hAnsi="Calibri"/>
          <w:sz w:val="22"/>
          <w:szCs w:val="22"/>
          <w:lang w:val="cs-CZ"/>
        </w:rPr>
      </w:pPr>
    </w:p>
    <w:p w14:paraId="53EF18B2" w14:textId="77777777" w:rsidR="00F04F29" w:rsidRPr="000230E3" w:rsidRDefault="00F04F29" w:rsidP="00902C89">
      <w:pPr>
        <w:keepNext/>
        <w:keepLines/>
        <w:rPr>
          <w:rFonts w:ascii="Calibri" w:hAnsi="Calibri"/>
          <w:b/>
          <w:sz w:val="22"/>
          <w:szCs w:val="22"/>
          <w:lang w:val="cs-CZ"/>
        </w:rPr>
      </w:pPr>
      <w:r w:rsidRPr="00F04F29">
        <w:rPr>
          <w:rFonts w:ascii="Calibri" w:hAnsi="Calibri"/>
          <w:b/>
          <w:sz w:val="22"/>
          <w:szCs w:val="22"/>
          <w:lang w:val="cs-CZ"/>
        </w:rPr>
        <w:t xml:space="preserve"> </w:t>
      </w:r>
      <w:r w:rsidRPr="000230E3">
        <w:rPr>
          <w:rFonts w:ascii="Calibri" w:hAnsi="Calibri"/>
          <w:b/>
          <w:sz w:val="22"/>
          <w:szCs w:val="22"/>
          <w:lang w:val="cs-CZ"/>
        </w:rPr>
        <w:t>„Kupní smlouva“</w:t>
      </w:r>
    </w:p>
    <w:p w14:paraId="1693597B" w14:textId="77777777" w:rsidR="00F04F29" w:rsidRPr="007E3479" w:rsidRDefault="00461830" w:rsidP="00902C89">
      <w:pPr>
        <w:keepNext/>
        <w:keepLines/>
        <w:rPr>
          <w:rFonts w:ascii="Calibri" w:hAnsi="Calibri"/>
          <w:sz w:val="22"/>
          <w:szCs w:val="22"/>
          <w:lang w:val="cs-CZ"/>
        </w:rPr>
      </w:pPr>
      <w:r w:rsidRPr="007E3479">
        <w:rPr>
          <w:rFonts w:ascii="Calibri" w:hAnsi="Calibri"/>
          <w:sz w:val="22"/>
          <w:szCs w:val="22"/>
          <w:lang w:val="cs-CZ"/>
        </w:rPr>
        <w:t>smlouva</w:t>
      </w:r>
      <w:r w:rsidR="00F04F29" w:rsidRPr="007E3479">
        <w:rPr>
          <w:rFonts w:ascii="Calibri" w:hAnsi="Calibri"/>
          <w:sz w:val="22"/>
          <w:szCs w:val="22"/>
          <w:lang w:val="cs-CZ"/>
        </w:rPr>
        <w:t xml:space="preserve"> o dodávce</w:t>
      </w:r>
      <w:r w:rsidRPr="007E3479">
        <w:rPr>
          <w:rFonts w:ascii="Calibri" w:hAnsi="Calibri"/>
          <w:sz w:val="22"/>
          <w:szCs w:val="22"/>
          <w:lang w:val="cs-CZ"/>
        </w:rPr>
        <w:t xml:space="preserve"> a odběru tepla a teplé užitkové vody</w:t>
      </w:r>
      <w:r w:rsidR="00F04F29" w:rsidRPr="007E3479">
        <w:rPr>
          <w:rFonts w:ascii="Calibri" w:hAnsi="Calibri"/>
          <w:sz w:val="22"/>
          <w:szCs w:val="22"/>
          <w:lang w:val="cs-CZ"/>
        </w:rPr>
        <w:t xml:space="preserve"> </w:t>
      </w:r>
      <w:r w:rsidR="000230E3" w:rsidRPr="007E3479">
        <w:rPr>
          <w:rFonts w:ascii="Calibri" w:hAnsi="Calibri"/>
          <w:sz w:val="22"/>
          <w:szCs w:val="22"/>
          <w:lang w:val="cs-CZ"/>
        </w:rPr>
        <w:t>s koncovými odběrateli</w:t>
      </w:r>
      <w:r w:rsidRPr="007E3479">
        <w:rPr>
          <w:rFonts w:ascii="Calibri" w:hAnsi="Calibri"/>
          <w:sz w:val="22"/>
          <w:szCs w:val="22"/>
          <w:lang w:val="cs-CZ"/>
        </w:rPr>
        <w:t xml:space="preserve">, a to </w:t>
      </w:r>
      <w:r w:rsidR="00F04F29" w:rsidRPr="007E3479">
        <w:rPr>
          <w:rFonts w:ascii="Calibri" w:hAnsi="Calibri"/>
          <w:sz w:val="22"/>
          <w:szCs w:val="22"/>
          <w:lang w:val="cs-CZ"/>
        </w:rPr>
        <w:t xml:space="preserve">v souladu s požadavky </w:t>
      </w:r>
      <w:r w:rsidRPr="007E3479">
        <w:rPr>
          <w:rFonts w:ascii="Calibri" w:hAnsi="Calibri"/>
          <w:sz w:val="22"/>
          <w:szCs w:val="22"/>
          <w:lang w:val="cs-CZ"/>
        </w:rPr>
        <w:t>Vlastníka</w:t>
      </w:r>
      <w:r w:rsidR="000230E3" w:rsidRPr="007E3479">
        <w:rPr>
          <w:rFonts w:ascii="Calibri" w:hAnsi="Calibri"/>
          <w:sz w:val="22"/>
          <w:szCs w:val="22"/>
          <w:lang w:val="cs-CZ"/>
        </w:rPr>
        <w:t>;</w:t>
      </w:r>
    </w:p>
    <w:p w14:paraId="2DDC7DFB" w14:textId="77777777" w:rsidR="00C5092E" w:rsidRDefault="00C5092E" w:rsidP="00902C89">
      <w:pPr>
        <w:keepNext/>
        <w:keepLines/>
        <w:rPr>
          <w:rFonts w:ascii="Calibri" w:hAnsi="Calibri"/>
          <w:sz w:val="22"/>
          <w:szCs w:val="22"/>
          <w:lang w:val="cs-CZ"/>
        </w:rPr>
      </w:pPr>
    </w:p>
    <w:p w14:paraId="7ED9C5CB" w14:textId="77777777" w:rsidR="00D86BED" w:rsidRPr="00D86BED" w:rsidRDefault="00D86BED" w:rsidP="00902C89">
      <w:pPr>
        <w:keepNext/>
        <w:keepLines/>
        <w:rPr>
          <w:rFonts w:ascii="Calibri" w:hAnsi="Calibri"/>
          <w:b/>
          <w:sz w:val="22"/>
          <w:szCs w:val="22"/>
          <w:lang w:val="cs-CZ"/>
        </w:rPr>
      </w:pPr>
      <w:r w:rsidRPr="00D86BED">
        <w:rPr>
          <w:rFonts w:ascii="Calibri" w:hAnsi="Calibri"/>
          <w:b/>
          <w:sz w:val="22"/>
          <w:szCs w:val="22"/>
          <w:lang w:val="cs-CZ"/>
        </w:rPr>
        <w:t xml:space="preserve"> „Liberační událost“</w:t>
      </w:r>
    </w:p>
    <w:p w14:paraId="0386051F" w14:textId="77777777" w:rsidR="00D86BED" w:rsidRDefault="005E505D" w:rsidP="00902C89">
      <w:pPr>
        <w:keepNext/>
        <w:keepLines/>
        <w:rPr>
          <w:rFonts w:ascii="Calibri" w:hAnsi="Calibri"/>
          <w:sz w:val="22"/>
          <w:szCs w:val="22"/>
          <w:lang w:val="cs-CZ"/>
        </w:rPr>
      </w:pPr>
      <w:r>
        <w:rPr>
          <w:rFonts w:ascii="Calibri" w:hAnsi="Calibri"/>
          <w:sz w:val="22"/>
          <w:szCs w:val="22"/>
          <w:lang w:val="cs-CZ"/>
        </w:rPr>
        <w:t>z</w:t>
      </w:r>
      <w:r w:rsidR="00D86BED">
        <w:rPr>
          <w:rFonts w:ascii="Calibri" w:hAnsi="Calibri"/>
          <w:sz w:val="22"/>
          <w:szCs w:val="22"/>
          <w:lang w:val="cs-CZ"/>
        </w:rPr>
        <w:t>namen</w:t>
      </w:r>
      <w:r>
        <w:rPr>
          <w:rFonts w:ascii="Calibri" w:hAnsi="Calibri"/>
          <w:sz w:val="22"/>
          <w:szCs w:val="22"/>
          <w:lang w:val="cs-CZ"/>
        </w:rPr>
        <w:t>á zejména:</w:t>
      </w:r>
      <w:r w:rsidR="00D86BED">
        <w:rPr>
          <w:rFonts w:ascii="Calibri" w:hAnsi="Calibri"/>
          <w:sz w:val="22"/>
          <w:szCs w:val="22"/>
          <w:lang w:val="cs-CZ"/>
        </w:rPr>
        <w:t xml:space="preserve"> </w:t>
      </w:r>
      <w:r>
        <w:rPr>
          <w:rFonts w:ascii="Calibri" w:hAnsi="Calibri"/>
          <w:sz w:val="22"/>
          <w:szCs w:val="22"/>
          <w:lang w:val="cs-CZ"/>
        </w:rPr>
        <w:t>událost, která vznikla z důvodu nesplnění povinnosti Vlastníka, která mu je stanovena právními předpisy nebo Smlouvou; živelnou pohromu; výtržnosti a občanské nepokoje; neoprávněný zásah třetích osob, který Provozovatel nemohl předvídat, ani mu při vynaložení veškerého rozumně předvídatelného úsilí zabránit; výpadek elektrického proudu, paliva či dopravního přístupu; okolnost, která má předvídatelně a prokazatelně za následek, že dodržením povinnosti podle této Smlouvy by vznikly škody zjevně vyšší než škody způsobené opominutím této povinnosti;</w:t>
      </w:r>
    </w:p>
    <w:p w14:paraId="477F19DA" w14:textId="77777777" w:rsidR="00D86BED" w:rsidRDefault="00D86BED" w:rsidP="00902C89">
      <w:pPr>
        <w:keepNext/>
        <w:keepLines/>
        <w:rPr>
          <w:rFonts w:ascii="Calibri" w:hAnsi="Calibri"/>
          <w:sz w:val="22"/>
          <w:szCs w:val="22"/>
          <w:lang w:val="cs-CZ"/>
        </w:rPr>
      </w:pPr>
    </w:p>
    <w:p w14:paraId="720FA4BF" w14:textId="77777777" w:rsidR="00A9613C" w:rsidRPr="00A9613C" w:rsidRDefault="00A9613C" w:rsidP="00A9613C">
      <w:pPr>
        <w:keepNext/>
        <w:keepLines/>
        <w:rPr>
          <w:rFonts w:ascii="Calibri" w:hAnsi="Calibri"/>
          <w:b/>
          <w:sz w:val="22"/>
          <w:szCs w:val="22"/>
          <w:lang w:val="cs-CZ"/>
        </w:rPr>
      </w:pPr>
      <w:r>
        <w:rPr>
          <w:rFonts w:ascii="Calibri" w:hAnsi="Calibri"/>
          <w:b/>
          <w:sz w:val="22"/>
          <w:szCs w:val="22"/>
          <w:lang w:val="cs-CZ"/>
        </w:rPr>
        <w:lastRenderedPageBreak/>
        <w:t xml:space="preserve"> </w:t>
      </w:r>
      <w:r w:rsidRPr="00A9613C">
        <w:rPr>
          <w:rFonts w:ascii="Calibri" w:hAnsi="Calibri"/>
          <w:b/>
          <w:sz w:val="22"/>
          <w:szCs w:val="22"/>
          <w:lang w:val="cs-CZ"/>
        </w:rPr>
        <w:t>„Nabídková cena“</w:t>
      </w:r>
    </w:p>
    <w:p w14:paraId="5D302A72" w14:textId="77777777" w:rsidR="00A9613C" w:rsidRPr="00A9613C" w:rsidRDefault="00A9613C" w:rsidP="00A9613C">
      <w:pPr>
        <w:keepNext/>
        <w:keepLines/>
        <w:rPr>
          <w:rFonts w:ascii="Calibri" w:hAnsi="Calibri"/>
          <w:sz w:val="22"/>
          <w:szCs w:val="22"/>
          <w:lang w:val="cs-CZ"/>
        </w:rPr>
      </w:pPr>
      <w:r w:rsidRPr="00A9613C">
        <w:rPr>
          <w:rFonts w:ascii="Calibri" w:hAnsi="Calibri"/>
          <w:sz w:val="22"/>
          <w:szCs w:val="22"/>
        </w:rPr>
        <w:t>znamená částku, kterou nabídl Pr</w:t>
      </w:r>
      <w:r w:rsidR="00144834">
        <w:rPr>
          <w:rFonts w:ascii="Calibri" w:hAnsi="Calibri"/>
          <w:sz w:val="22"/>
          <w:szCs w:val="22"/>
        </w:rPr>
        <w:t>o</w:t>
      </w:r>
      <w:r w:rsidRPr="00A9613C">
        <w:rPr>
          <w:rFonts w:ascii="Calibri" w:hAnsi="Calibri"/>
          <w:sz w:val="22"/>
          <w:szCs w:val="22"/>
        </w:rPr>
        <w:t>vozovatel coby vítězný uchazeč v Koncesním řízení za 1 GJ v Kč po Koncesní Dobu</w:t>
      </w:r>
      <w:r w:rsidRPr="00A9613C">
        <w:rPr>
          <w:rFonts w:ascii="Calibri" w:hAnsi="Calibri"/>
          <w:sz w:val="22"/>
          <w:szCs w:val="22"/>
          <w:lang w:val="cs-CZ"/>
        </w:rPr>
        <w:t>;</w:t>
      </w:r>
    </w:p>
    <w:p w14:paraId="79E0F2A4" w14:textId="77777777" w:rsidR="002E2779" w:rsidRPr="007E3479" w:rsidRDefault="002E2779" w:rsidP="00902C89">
      <w:pPr>
        <w:keepNext/>
        <w:keepLines/>
        <w:rPr>
          <w:rFonts w:ascii="Calibri" w:hAnsi="Calibri"/>
          <w:sz w:val="22"/>
          <w:szCs w:val="22"/>
          <w:lang w:val="cs-CZ"/>
        </w:rPr>
      </w:pPr>
    </w:p>
    <w:p w14:paraId="45C966B4" w14:textId="77777777" w:rsidR="00C5092E" w:rsidRPr="00C5092E" w:rsidRDefault="00C5092E" w:rsidP="00902C89">
      <w:pPr>
        <w:keepNext/>
        <w:keepLines/>
        <w:rPr>
          <w:rFonts w:ascii="Calibri" w:hAnsi="Calibri"/>
          <w:b/>
          <w:sz w:val="22"/>
          <w:szCs w:val="22"/>
        </w:rPr>
      </w:pPr>
      <w:r w:rsidRPr="007E3479">
        <w:rPr>
          <w:rFonts w:ascii="Calibri" w:hAnsi="Calibri"/>
          <w:b/>
          <w:sz w:val="22"/>
          <w:szCs w:val="22"/>
          <w:lang w:val="cs-CZ"/>
        </w:rPr>
        <w:t xml:space="preserve"> </w:t>
      </w:r>
      <w:r w:rsidRPr="00C5092E">
        <w:rPr>
          <w:rFonts w:ascii="Calibri" w:hAnsi="Calibri"/>
          <w:b/>
          <w:sz w:val="22"/>
          <w:szCs w:val="22"/>
        </w:rPr>
        <w:t>“Odběratel”</w:t>
      </w:r>
    </w:p>
    <w:p w14:paraId="5A75DB3C" w14:textId="77777777" w:rsidR="00C5092E" w:rsidRDefault="00C5092E" w:rsidP="00902C89">
      <w:pPr>
        <w:keepNext/>
        <w:keepLines/>
        <w:rPr>
          <w:rFonts w:ascii="Calibri" w:hAnsi="Calibri"/>
          <w:sz w:val="22"/>
          <w:szCs w:val="22"/>
        </w:rPr>
      </w:pPr>
      <w:r>
        <w:rPr>
          <w:rFonts w:ascii="Calibri" w:hAnsi="Calibri"/>
          <w:sz w:val="22"/>
          <w:szCs w:val="22"/>
        </w:rPr>
        <w:t xml:space="preserve">pro účely této Smlouvy se Odběratelem rozumí </w:t>
      </w:r>
      <w:r w:rsidR="0074310E">
        <w:rPr>
          <w:rFonts w:ascii="Calibri" w:hAnsi="Calibri"/>
          <w:sz w:val="22"/>
          <w:szCs w:val="22"/>
        </w:rPr>
        <w:t>Vlastník</w:t>
      </w:r>
      <w:r>
        <w:rPr>
          <w:rFonts w:ascii="Calibri" w:hAnsi="Calibri"/>
          <w:sz w:val="22"/>
          <w:szCs w:val="22"/>
        </w:rPr>
        <w:t xml:space="preserve"> a nebo další subjekty (vlastníci nebo správci domů)</w:t>
      </w:r>
      <w:r w:rsidR="009D473C">
        <w:rPr>
          <w:rFonts w:ascii="Calibri" w:hAnsi="Calibri"/>
          <w:sz w:val="22"/>
          <w:szCs w:val="22"/>
        </w:rPr>
        <w:t xml:space="preserve">, jejichž rozvody tepla a teplé vody a odběrná tepelná zařízení jsou napojena na </w:t>
      </w:r>
      <w:r w:rsidR="004712C0">
        <w:rPr>
          <w:rFonts w:ascii="Calibri" w:hAnsi="Calibri"/>
          <w:sz w:val="22"/>
          <w:szCs w:val="22"/>
        </w:rPr>
        <w:t>Soubor zařízení</w:t>
      </w:r>
      <w:r w:rsidR="009D473C">
        <w:rPr>
          <w:rFonts w:ascii="Calibri" w:hAnsi="Calibri"/>
          <w:sz w:val="22"/>
          <w:szCs w:val="22"/>
        </w:rPr>
        <w:t>, a které odpovídají podmínkám platné legislativy;</w:t>
      </w:r>
    </w:p>
    <w:p w14:paraId="76687073" w14:textId="77777777" w:rsidR="00EC4228" w:rsidRDefault="00EC4228" w:rsidP="00902C89">
      <w:pPr>
        <w:keepNext/>
        <w:keepLines/>
        <w:rPr>
          <w:rFonts w:ascii="Calibri" w:hAnsi="Calibri"/>
          <w:sz w:val="22"/>
          <w:szCs w:val="22"/>
        </w:rPr>
      </w:pPr>
    </w:p>
    <w:p w14:paraId="1FAEDBF3" w14:textId="77777777" w:rsidR="008573EA" w:rsidRPr="008573EA" w:rsidRDefault="008573EA" w:rsidP="00902C89">
      <w:pPr>
        <w:keepNext/>
        <w:keepLines/>
        <w:rPr>
          <w:rFonts w:ascii="Calibri" w:hAnsi="Calibri"/>
          <w:b/>
          <w:sz w:val="22"/>
          <w:szCs w:val="22"/>
        </w:rPr>
      </w:pPr>
      <w:r w:rsidRPr="008573EA">
        <w:rPr>
          <w:rFonts w:ascii="Calibri" w:hAnsi="Calibri"/>
          <w:b/>
          <w:sz w:val="22"/>
          <w:szCs w:val="22"/>
        </w:rPr>
        <w:t xml:space="preserve"> “Osoby na straně </w:t>
      </w:r>
      <w:r>
        <w:rPr>
          <w:rFonts w:ascii="Calibri" w:hAnsi="Calibri"/>
          <w:b/>
          <w:sz w:val="22"/>
          <w:szCs w:val="22"/>
        </w:rPr>
        <w:t>Provozovatele</w:t>
      </w:r>
      <w:r w:rsidRPr="008573EA">
        <w:rPr>
          <w:rFonts w:ascii="Calibri" w:hAnsi="Calibri"/>
          <w:b/>
          <w:sz w:val="22"/>
          <w:szCs w:val="22"/>
        </w:rPr>
        <w:t>”</w:t>
      </w:r>
    </w:p>
    <w:p w14:paraId="1238A99C" w14:textId="77777777" w:rsidR="008573EA" w:rsidRDefault="00300F24" w:rsidP="00902C89">
      <w:pPr>
        <w:keepNext/>
        <w:keepLines/>
        <w:rPr>
          <w:rFonts w:ascii="Calibri" w:hAnsi="Calibri"/>
          <w:sz w:val="22"/>
          <w:szCs w:val="22"/>
        </w:rPr>
      </w:pPr>
      <w:r w:rsidRPr="00300F24">
        <w:rPr>
          <w:rFonts w:ascii="Calibri" w:hAnsi="Calibri"/>
          <w:sz w:val="22"/>
          <w:szCs w:val="22"/>
        </w:rPr>
        <w:t xml:space="preserve">znamenají Zástupce a Pracovníky </w:t>
      </w:r>
      <w:r>
        <w:rPr>
          <w:rFonts w:ascii="Calibri" w:hAnsi="Calibri"/>
          <w:sz w:val="22"/>
          <w:szCs w:val="22"/>
        </w:rPr>
        <w:t>Provozovatele</w:t>
      </w:r>
      <w:r w:rsidRPr="00300F24">
        <w:rPr>
          <w:rFonts w:ascii="Calibri" w:hAnsi="Calibri"/>
          <w:sz w:val="22"/>
          <w:szCs w:val="22"/>
        </w:rPr>
        <w:t>, Subdodavatele a jejich Zástupce a Pracovníky, kteří mají jakýkoliv vztah k Zařízení</w:t>
      </w:r>
      <w:r>
        <w:rPr>
          <w:rFonts w:ascii="Calibri" w:hAnsi="Calibri"/>
          <w:sz w:val="22"/>
          <w:szCs w:val="22"/>
        </w:rPr>
        <w:t>;</w:t>
      </w:r>
    </w:p>
    <w:p w14:paraId="22CF7F38" w14:textId="77777777" w:rsidR="008573EA" w:rsidRDefault="008573EA" w:rsidP="00902C89">
      <w:pPr>
        <w:keepNext/>
        <w:keepLines/>
        <w:rPr>
          <w:rFonts w:ascii="Calibri" w:hAnsi="Calibri"/>
          <w:sz w:val="22"/>
          <w:szCs w:val="22"/>
        </w:rPr>
      </w:pPr>
    </w:p>
    <w:p w14:paraId="0D504E01" w14:textId="77777777" w:rsidR="008573EA" w:rsidRPr="00300F24" w:rsidRDefault="008573EA" w:rsidP="00902C89">
      <w:pPr>
        <w:keepNext/>
        <w:keepLines/>
        <w:rPr>
          <w:rFonts w:ascii="Calibri" w:hAnsi="Calibri"/>
          <w:b/>
          <w:sz w:val="22"/>
          <w:szCs w:val="22"/>
        </w:rPr>
      </w:pPr>
      <w:r w:rsidRPr="00300F24">
        <w:rPr>
          <w:rFonts w:ascii="Calibri" w:hAnsi="Calibri"/>
          <w:b/>
          <w:sz w:val="22"/>
          <w:szCs w:val="22"/>
        </w:rPr>
        <w:t xml:space="preserve"> “Osoby na straně Vlastníka”</w:t>
      </w:r>
    </w:p>
    <w:p w14:paraId="5CCD3ADA" w14:textId="77777777" w:rsidR="008573EA" w:rsidRDefault="00300F24" w:rsidP="00902C89">
      <w:pPr>
        <w:keepNext/>
        <w:keepLines/>
        <w:rPr>
          <w:rFonts w:ascii="Calibri" w:hAnsi="Calibri"/>
          <w:sz w:val="22"/>
          <w:szCs w:val="22"/>
        </w:rPr>
      </w:pPr>
      <w:r w:rsidRPr="00300F24">
        <w:rPr>
          <w:rFonts w:ascii="Calibri" w:hAnsi="Calibri"/>
          <w:sz w:val="22"/>
          <w:szCs w:val="22"/>
        </w:rPr>
        <w:t xml:space="preserve">znamenají Zástupce a Pracovníky </w:t>
      </w:r>
      <w:r>
        <w:rPr>
          <w:rFonts w:ascii="Calibri" w:hAnsi="Calibri"/>
          <w:sz w:val="22"/>
          <w:szCs w:val="22"/>
        </w:rPr>
        <w:t>Vlastníka</w:t>
      </w:r>
      <w:r w:rsidRPr="00300F24">
        <w:rPr>
          <w:rFonts w:ascii="Calibri" w:hAnsi="Calibri"/>
          <w:sz w:val="22"/>
          <w:szCs w:val="22"/>
        </w:rPr>
        <w:t>, s výjimkou Poskytovatelů Veřejných Služeb</w:t>
      </w:r>
      <w:r>
        <w:rPr>
          <w:rFonts w:ascii="Calibri" w:hAnsi="Calibri"/>
          <w:sz w:val="22"/>
          <w:szCs w:val="22"/>
        </w:rPr>
        <w:t>;</w:t>
      </w:r>
    </w:p>
    <w:p w14:paraId="4857A9C4" w14:textId="77777777" w:rsidR="00300F24" w:rsidRDefault="00300F24" w:rsidP="00902C89">
      <w:pPr>
        <w:keepNext/>
        <w:keepLines/>
        <w:rPr>
          <w:rFonts w:ascii="Calibri" w:hAnsi="Calibri"/>
          <w:sz w:val="22"/>
          <w:szCs w:val="22"/>
        </w:rPr>
      </w:pPr>
    </w:p>
    <w:p w14:paraId="6618A59C" w14:textId="77777777" w:rsidR="00EC4228" w:rsidRPr="00A9613C" w:rsidRDefault="00EC4228" w:rsidP="00902C89">
      <w:pPr>
        <w:keepNext/>
        <w:keepLines/>
        <w:rPr>
          <w:rFonts w:ascii="Calibri" w:hAnsi="Calibri"/>
          <w:b/>
          <w:sz w:val="22"/>
          <w:szCs w:val="22"/>
        </w:rPr>
      </w:pPr>
      <w:r w:rsidRPr="00EC4228">
        <w:rPr>
          <w:rFonts w:ascii="Calibri" w:hAnsi="Calibri"/>
          <w:b/>
          <w:sz w:val="22"/>
          <w:szCs w:val="22"/>
        </w:rPr>
        <w:t xml:space="preserve"> </w:t>
      </w:r>
      <w:r w:rsidRPr="00A9613C">
        <w:rPr>
          <w:rFonts w:ascii="Calibri" w:hAnsi="Calibri"/>
          <w:b/>
          <w:sz w:val="22"/>
          <w:szCs w:val="22"/>
        </w:rPr>
        <w:t>“Otopné soustavy”</w:t>
      </w:r>
    </w:p>
    <w:p w14:paraId="5A96309B" w14:textId="77777777" w:rsidR="00EC4228" w:rsidRDefault="00EC4228" w:rsidP="00902C89">
      <w:pPr>
        <w:keepNext/>
        <w:keepLines/>
        <w:rPr>
          <w:rFonts w:ascii="Calibri" w:hAnsi="Calibri"/>
          <w:sz w:val="22"/>
          <w:szCs w:val="22"/>
        </w:rPr>
      </w:pPr>
      <w:r w:rsidRPr="00A9613C">
        <w:rPr>
          <w:rFonts w:ascii="Calibri" w:hAnsi="Calibri"/>
          <w:sz w:val="22"/>
          <w:szCs w:val="22"/>
        </w:rPr>
        <w:t>pro účely této Smlouvy znamená</w:t>
      </w:r>
      <w:r w:rsidR="00A9613C" w:rsidRPr="00A9613C">
        <w:rPr>
          <w:rFonts w:ascii="Calibri" w:hAnsi="Calibri"/>
          <w:sz w:val="22"/>
          <w:szCs w:val="22"/>
        </w:rPr>
        <w:t xml:space="preserve"> zařízení konečného odběratele tepla sloužící vytápění bytových </w:t>
      </w:r>
      <w:r w:rsidR="00A9613C">
        <w:rPr>
          <w:rFonts w:ascii="Calibri" w:hAnsi="Calibri"/>
          <w:sz w:val="22"/>
          <w:szCs w:val="22"/>
        </w:rPr>
        <w:t xml:space="preserve">                 </w:t>
      </w:r>
      <w:r w:rsidR="00A9613C" w:rsidRPr="00A9613C">
        <w:rPr>
          <w:rFonts w:ascii="Calibri" w:hAnsi="Calibri"/>
          <w:sz w:val="22"/>
          <w:szCs w:val="22"/>
        </w:rPr>
        <w:t>a nebytových proctor, otopná tělesa, potrubní rozvody</w:t>
      </w:r>
      <w:r w:rsidRPr="00A9613C">
        <w:rPr>
          <w:rFonts w:ascii="Calibri" w:hAnsi="Calibri"/>
          <w:sz w:val="22"/>
          <w:szCs w:val="22"/>
        </w:rPr>
        <w:t>;</w:t>
      </w:r>
    </w:p>
    <w:p w14:paraId="4ED38978" w14:textId="77777777" w:rsidR="002E2779" w:rsidRDefault="002E2779" w:rsidP="00902C89">
      <w:pPr>
        <w:keepNext/>
        <w:keepLines/>
        <w:rPr>
          <w:rFonts w:ascii="Calibri" w:hAnsi="Calibri"/>
          <w:sz w:val="22"/>
          <w:szCs w:val="22"/>
        </w:rPr>
      </w:pPr>
    </w:p>
    <w:p w14:paraId="244D8E4C" w14:textId="77777777" w:rsidR="00A55147" w:rsidRPr="00A55147" w:rsidRDefault="00A55147" w:rsidP="00902C89">
      <w:pPr>
        <w:keepNext/>
        <w:keepLines/>
        <w:rPr>
          <w:rFonts w:ascii="Calibri" w:hAnsi="Calibri"/>
          <w:b/>
          <w:sz w:val="22"/>
          <w:szCs w:val="22"/>
        </w:rPr>
      </w:pPr>
      <w:r>
        <w:rPr>
          <w:rFonts w:ascii="Calibri" w:hAnsi="Calibri"/>
          <w:sz w:val="22"/>
          <w:szCs w:val="22"/>
        </w:rPr>
        <w:t xml:space="preserve"> </w:t>
      </w:r>
      <w:r w:rsidRPr="00A55147">
        <w:rPr>
          <w:rFonts w:ascii="Calibri" w:hAnsi="Calibri"/>
          <w:b/>
          <w:sz w:val="22"/>
          <w:szCs w:val="22"/>
        </w:rPr>
        <w:t>“Poplatky od konečných odběratelů”</w:t>
      </w:r>
    </w:p>
    <w:p w14:paraId="4E58BAF2" w14:textId="77777777" w:rsidR="00A55147" w:rsidRDefault="00A55147" w:rsidP="00902C89">
      <w:pPr>
        <w:keepNext/>
        <w:keepLines/>
        <w:rPr>
          <w:rFonts w:ascii="Calibri" w:hAnsi="Calibri"/>
          <w:sz w:val="22"/>
          <w:szCs w:val="22"/>
        </w:rPr>
      </w:pPr>
      <w:r>
        <w:rPr>
          <w:rFonts w:ascii="Calibri" w:hAnsi="Calibri"/>
          <w:sz w:val="22"/>
          <w:szCs w:val="22"/>
        </w:rPr>
        <w:t>Znamenají poplatky vybíra</w:t>
      </w:r>
      <w:r w:rsidR="00144834">
        <w:rPr>
          <w:rFonts w:ascii="Calibri" w:hAnsi="Calibri"/>
          <w:sz w:val="22"/>
          <w:szCs w:val="22"/>
        </w:rPr>
        <w:t>né Provozovatelem od O</w:t>
      </w:r>
      <w:r>
        <w:rPr>
          <w:rFonts w:ascii="Calibri" w:hAnsi="Calibri"/>
          <w:sz w:val="22"/>
          <w:szCs w:val="22"/>
        </w:rPr>
        <w:t>dběrate</w:t>
      </w:r>
      <w:r w:rsidR="00144834">
        <w:rPr>
          <w:rFonts w:ascii="Calibri" w:hAnsi="Calibri"/>
          <w:sz w:val="22"/>
          <w:szCs w:val="22"/>
        </w:rPr>
        <w:t>lů, kterým Provozovatel na zákla</w:t>
      </w:r>
      <w:r>
        <w:rPr>
          <w:rFonts w:ascii="Calibri" w:hAnsi="Calibri"/>
          <w:sz w:val="22"/>
          <w:szCs w:val="22"/>
        </w:rPr>
        <w:t>dě této Smlouvy dodává teplo a teplou vodu (</w:t>
      </w:r>
      <w:r w:rsidRPr="00144834">
        <w:rPr>
          <w:rFonts w:ascii="Calibri" w:hAnsi="Calibri"/>
          <w:sz w:val="22"/>
          <w:szCs w:val="22"/>
        </w:rPr>
        <w:t xml:space="preserve">specifikovaných v </w:t>
      </w:r>
      <w:r w:rsidRPr="00144834">
        <w:rPr>
          <w:rFonts w:ascii="Calibri" w:hAnsi="Calibri"/>
          <w:b/>
          <w:sz w:val="22"/>
          <w:szCs w:val="22"/>
          <w:u w:val="single"/>
        </w:rPr>
        <w:t xml:space="preserve">Příloze </w:t>
      </w:r>
      <w:r w:rsidR="00144834" w:rsidRPr="00144834">
        <w:rPr>
          <w:rFonts w:ascii="Calibri" w:hAnsi="Calibri"/>
          <w:b/>
          <w:sz w:val="22"/>
          <w:szCs w:val="22"/>
          <w:u w:val="single"/>
        </w:rPr>
        <w:t>2</w:t>
      </w:r>
      <w:r w:rsidR="00144834" w:rsidRPr="00144834">
        <w:rPr>
          <w:rFonts w:ascii="Calibri" w:hAnsi="Calibri"/>
          <w:sz w:val="22"/>
          <w:szCs w:val="22"/>
        </w:rPr>
        <w:t xml:space="preserve"> Smlouvy</w:t>
      </w:r>
      <w:r>
        <w:rPr>
          <w:rFonts w:ascii="Calibri" w:hAnsi="Calibri"/>
          <w:sz w:val="22"/>
          <w:szCs w:val="22"/>
        </w:rPr>
        <w:t>);</w:t>
      </w:r>
    </w:p>
    <w:p w14:paraId="3D08BEBD" w14:textId="77777777" w:rsidR="001A59DA" w:rsidRDefault="001A59DA" w:rsidP="00902C89">
      <w:pPr>
        <w:keepNext/>
        <w:keepLines/>
        <w:rPr>
          <w:rFonts w:ascii="Calibri" w:hAnsi="Calibri"/>
          <w:sz w:val="22"/>
          <w:szCs w:val="22"/>
        </w:rPr>
      </w:pPr>
    </w:p>
    <w:p w14:paraId="138A36EC" w14:textId="77777777" w:rsidR="002E2779" w:rsidRPr="002E2779" w:rsidRDefault="002E2779" w:rsidP="00902C89">
      <w:pPr>
        <w:keepNext/>
        <w:keepLines/>
        <w:rPr>
          <w:rFonts w:ascii="Calibri" w:hAnsi="Calibri"/>
          <w:b/>
          <w:sz w:val="22"/>
          <w:szCs w:val="22"/>
        </w:rPr>
      </w:pPr>
      <w:r w:rsidRPr="002E2779">
        <w:rPr>
          <w:rFonts w:ascii="Calibri" w:hAnsi="Calibri"/>
          <w:b/>
          <w:sz w:val="22"/>
          <w:szCs w:val="22"/>
        </w:rPr>
        <w:t xml:space="preserve"> “Porucha”</w:t>
      </w:r>
    </w:p>
    <w:p w14:paraId="3869C28B" w14:textId="77777777" w:rsidR="002E2779" w:rsidRDefault="002E2779" w:rsidP="00902C89">
      <w:pPr>
        <w:keepNext/>
        <w:keepLines/>
        <w:rPr>
          <w:rFonts w:ascii="Calibri" w:hAnsi="Calibri"/>
          <w:sz w:val="22"/>
          <w:szCs w:val="22"/>
        </w:rPr>
      </w:pPr>
      <w:r>
        <w:rPr>
          <w:rFonts w:ascii="Calibri" w:hAnsi="Calibri"/>
          <w:sz w:val="22"/>
          <w:szCs w:val="22"/>
        </w:rPr>
        <w:t>tj. jev, který spočívá v ukončení provozuschopného stavu zařízení nebo jeho části;</w:t>
      </w:r>
    </w:p>
    <w:p w14:paraId="4C591AEC" w14:textId="77777777" w:rsidR="002E2779" w:rsidRDefault="002E2779" w:rsidP="00902C89">
      <w:pPr>
        <w:keepNext/>
        <w:keepLines/>
        <w:rPr>
          <w:rFonts w:ascii="Calibri" w:hAnsi="Calibri"/>
          <w:sz w:val="22"/>
          <w:szCs w:val="22"/>
        </w:rPr>
      </w:pPr>
    </w:p>
    <w:p w14:paraId="116AB411" w14:textId="77777777" w:rsidR="00300F24" w:rsidRPr="00300F24" w:rsidRDefault="00300F24" w:rsidP="00902C89">
      <w:pPr>
        <w:keepNext/>
        <w:keepLines/>
        <w:rPr>
          <w:rFonts w:ascii="Calibri" w:hAnsi="Calibri"/>
          <w:b/>
          <w:sz w:val="22"/>
          <w:szCs w:val="22"/>
        </w:rPr>
      </w:pPr>
      <w:r w:rsidRPr="00300F24">
        <w:rPr>
          <w:rFonts w:ascii="Calibri" w:hAnsi="Calibri"/>
          <w:b/>
          <w:sz w:val="22"/>
          <w:szCs w:val="22"/>
        </w:rPr>
        <w:t xml:space="preserve"> “Poskytovatelé veřejných služeb”</w:t>
      </w:r>
    </w:p>
    <w:p w14:paraId="458AABF8" w14:textId="77777777" w:rsidR="00300F24" w:rsidRDefault="00300F24" w:rsidP="00902C89">
      <w:pPr>
        <w:keepNext/>
        <w:keepLines/>
        <w:rPr>
          <w:rFonts w:ascii="Calibri" w:hAnsi="Calibri"/>
          <w:sz w:val="22"/>
          <w:szCs w:val="22"/>
        </w:rPr>
      </w:pPr>
      <w:r w:rsidRPr="00300F24">
        <w:rPr>
          <w:rFonts w:ascii="Calibri" w:hAnsi="Calibri"/>
          <w:sz w:val="22"/>
          <w:szCs w:val="22"/>
        </w:rPr>
        <w:t>znamenají jakéhokoliv poskytovatele veřejných služeb (např. voda, elektřina, teplo, plyn, odpady, vytápění, telekomunikace apod.);</w:t>
      </w:r>
    </w:p>
    <w:p w14:paraId="73F420FB" w14:textId="77777777" w:rsidR="00A55147" w:rsidRPr="005D6573" w:rsidRDefault="00A55147" w:rsidP="00902C89">
      <w:pPr>
        <w:keepNext/>
        <w:keepLines/>
        <w:rPr>
          <w:rFonts w:ascii="Calibri" w:hAnsi="Calibri"/>
          <w:sz w:val="22"/>
          <w:szCs w:val="22"/>
          <w:lang w:val="cs-CZ"/>
        </w:rPr>
      </w:pPr>
    </w:p>
    <w:p w14:paraId="77A23FDB" w14:textId="77777777" w:rsidR="001F611C" w:rsidRPr="001F611C" w:rsidRDefault="001F611C" w:rsidP="00902C89">
      <w:pPr>
        <w:keepNext/>
        <w:keepLines/>
        <w:rPr>
          <w:rFonts w:ascii="Calibri" w:hAnsi="Calibri"/>
          <w:b/>
          <w:sz w:val="22"/>
          <w:szCs w:val="22"/>
          <w:lang w:val="cs-CZ"/>
        </w:rPr>
      </w:pPr>
      <w:r w:rsidRPr="001F611C">
        <w:rPr>
          <w:rFonts w:ascii="Calibri" w:hAnsi="Calibri"/>
          <w:b/>
          <w:sz w:val="22"/>
          <w:szCs w:val="22"/>
          <w:lang w:val="cs-CZ"/>
        </w:rPr>
        <w:t xml:space="preserve"> „Porušení povinností </w:t>
      </w:r>
      <w:r w:rsidR="007A0237">
        <w:rPr>
          <w:rFonts w:ascii="Calibri" w:hAnsi="Calibri"/>
          <w:b/>
          <w:sz w:val="22"/>
          <w:szCs w:val="22"/>
          <w:lang w:val="cs-CZ"/>
        </w:rPr>
        <w:t>Provozovatelem</w:t>
      </w:r>
      <w:r w:rsidRPr="001F611C">
        <w:rPr>
          <w:rFonts w:ascii="Calibri" w:hAnsi="Calibri"/>
          <w:b/>
          <w:sz w:val="22"/>
          <w:szCs w:val="22"/>
          <w:lang w:val="cs-CZ"/>
        </w:rPr>
        <w:t>“</w:t>
      </w:r>
    </w:p>
    <w:p w14:paraId="2678AC5F" w14:textId="77777777" w:rsidR="001F611C" w:rsidRPr="001F611C" w:rsidRDefault="001F611C" w:rsidP="001F611C">
      <w:pPr>
        <w:keepNext/>
        <w:keepLines/>
        <w:rPr>
          <w:rFonts w:ascii="Calibri" w:hAnsi="Calibri"/>
          <w:sz w:val="22"/>
          <w:szCs w:val="22"/>
          <w:lang w:val="cs-CZ"/>
        </w:rPr>
      </w:pPr>
      <w:r w:rsidRPr="001F611C">
        <w:rPr>
          <w:rFonts w:ascii="Calibri" w:hAnsi="Calibri"/>
          <w:sz w:val="22"/>
          <w:szCs w:val="22"/>
          <w:lang w:val="cs-CZ"/>
        </w:rPr>
        <w:t>znamená jakoukoliv z následujících událostí nebo skutečností:</w:t>
      </w:r>
    </w:p>
    <w:p w14:paraId="7E797D11" w14:textId="29CD7372" w:rsidR="001F611C" w:rsidRPr="0010707A" w:rsidRDefault="00144834" w:rsidP="0010707A">
      <w:pPr>
        <w:pStyle w:val="Odstavecseseznamem"/>
        <w:keepNext/>
        <w:keepLines/>
        <w:numPr>
          <w:ilvl w:val="0"/>
          <w:numId w:val="39"/>
        </w:numPr>
        <w:rPr>
          <w:rFonts w:ascii="Calibri" w:hAnsi="Calibri"/>
          <w:sz w:val="22"/>
          <w:szCs w:val="22"/>
          <w:lang w:val="cs-CZ"/>
        </w:rPr>
      </w:pPr>
      <w:r w:rsidRPr="0010707A">
        <w:rPr>
          <w:rFonts w:ascii="Calibri" w:hAnsi="Calibri"/>
          <w:sz w:val="22"/>
          <w:szCs w:val="22"/>
          <w:lang w:val="cs-CZ"/>
        </w:rPr>
        <w:t>P</w:t>
      </w:r>
      <w:r w:rsidR="001F611C" w:rsidRPr="0010707A">
        <w:rPr>
          <w:rFonts w:ascii="Calibri" w:hAnsi="Calibri"/>
          <w:sz w:val="22"/>
          <w:szCs w:val="22"/>
          <w:lang w:val="cs-CZ"/>
        </w:rPr>
        <w:t>orušení jakéhokoliv závazku Provozovatele podle této Smlouvy</w:t>
      </w:r>
      <w:r w:rsidR="00F10B95">
        <w:rPr>
          <w:rFonts w:ascii="Calibri" w:hAnsi="Calibri"/>
          <w:sz w:val="22"/>
          <w:szCs w:val="22"/>
          <w:lang w:val="cs-CZ"/>
        </w:rPr>
        <w:t>,</w:t>
      </w:r>
      <w:r w:rsidR="001F611C" w:rsidRPr="0010707A">
        <w:rPr>
          <w:rFonts w:ascii="Calibri" w:hAnsi="Calibri"/>
          <w:sz w:val="22"/>
          <w:szCs w:val="22"/>
          <w:lang w:val="cs-CZ"/>
        </w:rPr>
        <w:t xml:space="preserve"> pokud trvale nebo dočasně (tzn. alespoň tři po sobě jdoucí dny) znemožní či podstatně ztíží:</w:t>
      </w:r>
    </w:p>
    <w:p w14:paraId="15BFFD19" w14:textId="5379F591" w:rsidR="001F611C" w:rsidRPr="00144834" w:rsidRDefault="00144834" w:rsidP="0010707A">
      <w:pPr>
        <w:pStyle w:val="Odstavecseseznamem"/>
        <w:keepNext/>
        <w:keepLines/>
        <w:numPr>
          <w:ilvl w:val="1"/>
          <w:numId w:val="20"/>
        </w:numPr>
        <w:rPr>
          <w:rFonts w:ascii="Calibri" w:hAnsi="Calibri"/>
          <w:sz w:val="22"/>
          <w:szCs w:val="22"/>
          <w:lang w:val="cs-CZ"/>
        </w:rPr>
      </w:pPr>
      <w:r w:rsidRPr="00144834">
        <w:rPr>
          <w:rFonts w:ascii="Calibri" w:hAnsi="Calibri"/>
          <w:sz w:val="22"/>
          <w:szCs w:val="22"/>
          <w:lang w:val="cs-CZ"/>
        </w:rPr>
        <w:t>s</w:t>
      </w:r>
      <w:r w:rsidR="007A0237" w:rsidRPr="00144834">
        <w:rPr>
          <w:rFonts w:ascii="Calibri" w:hAnsi="Calibri"/>
          <w:sz w:val="22"/>
          <w:szCs w:val="22"/>
          <w:lang w:val="cs-CZ"/>
        </w:rPr>
        <w:t>právu</w:t>
      </w:r>
      <w:r w:rsidR="001F611C" w:rsidRPr="00144834">
        <w:rPr>
          <w:rFonts w:ascii="Calibri" w:hAnsi="Calibri"/>
          <w:sz w:val="22"/>
          <w:szCs w:val="22"/>
          <w:lang w:val="cs-CZ"/>
        </w:rPr>
        <w:t xml:space="preserve"> Zařízení; nebo</w:t>
      </w:r>
    </w:p>
    <w:p w14:paraId="015D6EBE" w14:textId="7C1C0EA7" w:rsidR="001F611C" w:rsidRPr="00144834" w:rsidRDefault="001F611C" w:rsidP="0010707A">
      <w:pPr>
        <w:pStyle w:val="Odstavecseseznamem"/>
        <w:keepNext/>
        <w:keepLines/>
        <w:numPr>
          <w:ilvl w:val="1"/>
          <w:numId w:val="20"/>
        </w:numPr>
        <w:rPr>
          <w:rFonts w:ascii="Calibri" w:hAnsi="Calibri"/>
          <w:sz w:val="22"/>
          <w:szCs w:val="22"/>
          <w:lang w:val="cs-CZ"/>
        </w:rPr>
      </w:pPr>
      <w:r w:rsidRPr="00144834">
        <w:rPr>
          <w:rFonts w:ascii="Calibri" w:hAnsi="Calibri"/>
          <w:sz w:val="22"/>
          <w:szCs w:val="22"/>
          <w:lang w:val="cs-CZ"/>
        </w:rPr>
        <w:t>dodávky tepla a t</w:t>
      </w:r>
      <w:r w:rsidR="00144834">
        <w:rPr>
          <w:rFonts w:ascii="Calibri" w:hAnsi="Calibri"/>
          <w:sz w:val="22"/>
          <w:szCs w:val="22"/>
          <w:lang w:val="cs-CZ"/>
        </w:rPr>
        <w:t>eplé vody koncovým odběratelům.</w:t>
      </w:r>
    </w:p>
    <w:p w14:paraId="786E2D83" w14:textId="55C0E0D1" w:rsidR="001F611C" w:rsidRPr="0010707A" w:rsidRDefault="00144834" w:rsidP="0010707A">
      <w:pPr>
        <w:pStyle w:val="Odstavecseseznamem"/>
        <w:keepNext/>
        <w:keepLines/>
        <w:numPr>
          <w:ilvl w:val="0"/>
          <w:numId w:val="39"/>
        </w:numPr>
        <w:rPr>
          <w:rFonts w:ascii="Calibri" w:hAnsi="Calibri"/>
          <w:sz w:val="22"/>
          <w:szCs w:val="22"/>
          <w:lang w:val="cs-CZ"/>
        </w:rPr>
      </w:pPr>
      <w:r w:rsidRPr="0010707A">
        <w:rPr>
          <w:rFonts w:ascii="Calibri" w:hAnsi="Calibri"/>
          <w:sz w:val="22"/>
          <w:szCs w:val="22"/>
          <w:lang w:val="cs-CZ"/>
        </w:rPr>
        <w:t>V</w:t>
      </w:r>
      <w:r w:rsidR="001F611C" w:rsidRPr="0010707A">
        <w:rPr>
          <w:rFonts w:ascii="Calibri" w:hAnsi="Calibri"/>
          <w:sz w:val="22"/>
          <w:szCs w:val="22"/>
          <w:lang w:val="cs-CZ"/>
        </w:rPr>
        <w:t xml:space="preserve">stup Provozovatele </w:t>
      </w:r>
      <w:r w:rsidR="0010707A">
        <w:rPr>
          <w:rFonts w:ascii="Calibri" w:hAnsi="Calibri"/>
          <w:sz w:val="22"/>
          <w:szCs w:val="22"/>
          <w:lang w:val="cs-CZ"/>
        </w:rPr>
        <w:t>do likvidace.</w:t>
      </w:r>
    </w:p>
    <w:p w14:paraId="35D4E72A" w14:textId="77777777" w:rsidR="001F611C" w:rsidRPr="0010707A" w:rsidRDefault="001F611C" w:rsidP="0010707A">
      <w:pPr>
        <w:pStyle w:val="Odstavecseseznamem"/>
        <w:keepNext/>
        <w:keepLines/>
        <w:numPr>
          <w:ilvl w:val="0"/>
          <w:numId w:val="39"/>
        </w:numPr>
        <w:rPr>
          <w:rFonts w:ascii="Calibri" w:hAnsi="Calibri"/>
          <w:sz w:val="22"/>
          <w:szCs w:val="22"/>
          <w:lang w:val="cs-CZ"/>
        </w:rPr>
      </w:pPr>
      <w:r w:rsidRPr="0010707A">
        <w:rPr>
          <w:rFonts w:ascii="Calibri" w:hAnsi="Calibri"/>
          <w:sz w:val="22"/>
          <w:szCs w:val="22"/>
          <w:lang w:val="cs-CZ"/>
        </w:rPr>
        <w:t>Provozovatelův úpadek, bez ohledu na to, zda proti majetku Provozovat</w:t>
      </w:r>
      <w:r w:rsidR="001A59DA" w:rsidRPr="0010707A">
        <w:rPr>
          <w:rFonts w:ascii="Calibri" w:hAnsi="Calibri"/>
          <w:sz w:val="22"/>
          <w:szCs w:val="22"/>
          <w:lang w:val="cs-CZ"/>
        </w:rPr>
        <w:t>e</w:t>
      </w:r>
      <w:r w:rsidRPr="0010707A">
        <w:rPr>
          <w:rFonts w:ascii="Calibri" w:hAnsi="Calibri"/>
          <w:sz w:val="22"/>
          <w:szCs w:val="22"/>
          <w:lang w:val="cs-CZ"/>
        </w:rPr>
        <w:t xml:space="preserve">le probíhá </w:t>
      </w:r>
      <w:r w:rsidR="00144834" w:rsidRPr="0010707A">
        <w:rPr>
          <w:rFonts w:ascii="Calibri" w:hAnsi="Calibri"/>
          <w:sz w:val="22"/>
          <w:szCs w:val="22"/>
          <w:lang w:val="cs-CZ"/>
        </w:rPr>
        <w:t>insolvenční řízení či nikoliv.</w:t>
      </w:r>
    </w:p>
    <w:p w14:paraId="43B4FCEA" w14:textId="77777777" w:rsidR="001F611C" w:rsidRPr="0010707A" w:rsidRDefault="001F611C" w:rsidP="0010707A">
      <w:pPr>
        <w:pStyle w:val="Odstavecseseznamem"/>
        <w:keepNext/>
        <w:keepLines/>
        <w:numPr>
          <w:ilvl w:val="0"/>
          <w:numId w:val="39"/>
        </w:numPr>
        <w:rPr>
          <w:rFonts w:ascii="Calibri" w:hAnsi="Calibri"/>
          <w:sz w:val="22"/>
          <w:szCs w:val="22"/>
          <w:lang w:val="cs-CZ"/>
        </w:rPr>
      </w:pPr>
      <w:r w:rsidRPr="0010707A">
        <w:rPr>
          <w:rFonts w:ascii="Calibri" w:hAnsi="Calibri"/>
          <w:sz w:val="22"/>
          <w:szCs w:val="22"/>
          <w:lang w:val="cs-CZ"/>
        </w:rPr>
        <w:t xml:space="preserve">Provozovatel poruší podmínky </w:t>
      </w:r>
      <w:r w:rsidR="007A0237" w:rsidRPr="0010707A">
        <w:rPr>
          <w:rFonts w:ascii="Calibri" w:hAnsi="Calibri"/>
          <w:sz w:val="22"/>
          <w:szCs w:val="22"/>
          <w:lang w:val="cs-CZ"/>
        </w:rPr>
        <w:t>Správy</w:t>
      </w:r>
      <w:r w:rsidRPr="0010707A">
        <w:rPr>
          <w:rFonts w:ascii="Calibri" w:hAnsi="Calibri"/>
          <w:sz w:val="22"/>
          <w:szCs w:val="22"/>
          <w:lang w:val="cs-CZ"/>
        </w:rPr>
        <w:t xml:space="preserve"> Zařízení sjednané </w:t>
      </w:r>
      <w:r w:rsidR="00144834" w:rsidRPr="0010707A">
        <w:rPr>
          <w:rFonts w:ascii="Calibri" w:hAnsi="Calibri"/>
          <w:sz w:val="22"/>
          <w:szCs w:val="22"/>
          <w:lang w:val="cs-CZ"/>
        </w:rPr>
        <w:t>v této Smlouvě.</w:t>
      </w:r>
    </w:p>
    <w:p w14:paraId="115781DD" w14:textId="77777777" w:rsidR="001F611C" w:rsidRPr="0010707A" w:rsidRDefault="007A0237" w:rsidP="0010707A">
      <w:pPr>
        <w:pStyle w:val="Odstavecseseznamem"/>
        <w:keepNext/>
        <w:keepLines/>
        <w:numPr>
          <w:ilvl w:val="0"/>
          <w:numId w:val="39"/>
        </w:numPr>
        <w:rPr>
          <w:rFonts w:ascii="Calibri" w:hAnsi="Calibri"/>
          <w:sz w:val="22"/>
          <w:szCs w:val="22"/>
          <w:lang w:val="cs-CZ"/>
        </w:rPr>
      </w:pPr>
      <w:r w:rsidRPr="0010707A">
        <w:rPr>
          <w:rFonts w:ascii="Calibri" w:hAnsi="Calibri"/>
          <w:sz w:val="22"/>
          <w:szCs w:val="22"/>
          <w:lang w:val="cs-CZ"/>
        </w:rPr>
        <w:t xml:space="preserve">Provozovatel </w:t>
      </w:r>
      <w:r w:rsidR="001F611C" w:rsidRPr="0010707A">
        <w:rPr>
          <w:rFonts w:ascii="Calibri" w:hAnsi="Calibri"/>
          <w:sz w:val="22"/>
          <w:szCs w:val="22"/>
          <w:lang w:val="cs-CZ"/>
        </w:rPr>
        <w:t xml:space="preserve">se dostane do prodlení s uhrazením jakékoliv částky dlužné podle této Smlouvy </w:t>
      </w:r>
      <w:r w:rsidRPr="0010707A">
        <w:rPr>
          <w:rFonts w:ascii="Calibri" w:hAnsi="Calibri"/>
          <w:sz w:val="22"/>
          <w:szCs w:val="22"/>
          <w:lang w:val="cs-CZ"/>
        </w:rPr>
        <w:t>Vlastníkov</w:t>
      </w:r>
      <w:r w:rsidR="00144834" w:rsidRPr="0010707A">
        <w:rPr>
          <w:rFonts w:ascii="Calibri" w:hAnsi="Calibri"/>
          <w:sz w:val="22"/>
          <w:szCs w:val="22"/>
          <w:lang w:val="cs-CZ"/>
        </w:rPr>
        <w:t>i po dobu delší než 60 dní.</w:t>
      </w:r>
    </w:p>
    <w:p w14:paraId="651DC17E" w14:textId="77777777" w:rsidR="001F611C" w:rsidRPr="0010707A" w:rsidRDefault="00144834" w:rsidP="0010707A">
      <w:pPr>
        <w:pStyle w:val="Odstavecseseznamem"/>
        <w:keepNext/>
        <w:keepLines/>
        <w:numPr>
          <w:ilvl w:val="0"/>
          <w:numId w:val="39"/>
        </w:numPr>
        <w:rPr>
          <w:rFonts w:ascii="Calibri" w:hAnsi="Calibri"/>
          <w:sz w:val="22"/>
          <w:szCs w:val="22"/>
          <w:lang w:val="cs-CZ"/>
        </w:rPr>
      </w:pPr>
      <w:r w:rsidRPr="0010707A">
        <w:rPr>
          <w:rFonts w:ascii="Calibri" w:hAnsi="Calibri"/>
          <w:sz w:val="22"/>
          <w:szCs w:val="22"/>
          <w:lang w:val="cs-CZ"/>
        </w:rPr>
        <w:t>U</w:t>
      </w:r>
      <w:r w:rsidR="001F611C" w:rsidRPr="0010707A">
        <w:rPr>
          <w:rFonts w:ascii="Calibri" w:hAnsi="Calibri"/>
          <w:sz w:val="22"/>
          <w:szCs w:val="22"/>
          <w:lang w:val="cs-CZ"/>
        </w:rPr>
        <w:t xml:space="preserve">káže-li se, že ujištění poskytnutá </w:t>
      </w:r>
      <w:r w:rsidR="007A0237" w:rsidRPr="0010707A">
        <w:rPr>
          <w:rFonts w:ascii="Calibri" w:hAnsi="Calibri"/>
          <w:sz w:val="22"/>
          <w:szCs w:val="22"/>
          <w:lang w:val="cs-CZ"/>
        </w:rPr>
        <w:t>Provozovatelem</w:t>
      </w:r>
      <w:r w:rsidR="001F611C" w:rsidRPr="0010707A">
        <w:rPr>
          <w:rFonts w:ascii="Calibri" w:hAnsi="Calibri"/>
          <w:sz w:val="22"/>
          <w:szCs w:val="22"/>
          <w:lang w:val="cs-CZ"/>
        </w:rPr>
        <w:t xml:space="preserve"> podle </w:t>
      </w:r>
      <w:r w:rsidR="001A59DA" w:rsidRPr="0010707A">
        <w:rPr>
          <w:rFonts w:ascii="Calibri" w:hAnsi="Calibri"/>
          <w:sz w:val="22"/>
          <w:szCs w:val="22"/>
          <w:lang w:val="cs-CZ"/>
        </w:rPr>
        <w:t>článku 3 této Smlouvy</w:t>
      </w:r>
      <w:r w:rsidRPr="0010707A">
        <w:rPr>
          <w:rFonts w:ascii="Calibri" w:hAnsi="Calibri"/>
          <w:sz w:val="22"/>
          <w:szCs w:val="22"/>
          <w:lang w:val="cs-CZ"/>
        </w:rPr>
        <w:t xml:space="preserve"> byla nepravdivá.</w:t>
      </w:r>
    </w:p>
    <w:p w14:paraId="4194E02E" w14:textId="77777777" w:rsidR="001F611C" w:rsidRDefault="007A0237" w:rsidP="0010707A">
      <w:pPr>
        <w:pStyle w:val="Odstavecseseznamem"/>
        <w:keepNext/>
        <w:keepLines/>
        <w:numPr>
          <w:ilvl w:val="0"/>
          <w:numId w:val="39"/>
        </w:numPr>
        <w:rPr>
          <w:rFonts w:ascii="Calibri" w:hAnsi="Calibri"/>
          <w:sz w:val="22"/>
          <w:szCs w:val="22"/>
          <w:lang w:val="cs-CZ"/>
        </w:rPr>
      </w:pPr>
      <w:r w:rsidRPr="0010707A">
        <w:rPr>
          <w:rFonts w:ascii="Calibri" w:hAnsi="Calibri"/>
          <w:sz w:val="22"/>
          <w:szCs w:val="22"/>
          <w:lang w:val="cs-CZ"/>
        </w:rPr>
        <w:t xml:space="preserve">Provozovatel </w:t>
      </w:r>
      <w:r w:rsidR="001F611C" w:rsidRPr="0010707A">
        <w:rPr>
          <w:rFonts w:ascii="Calibri" w:hAnsi="Calibri"/>
          <w:sz w:val="22"/>
          <w:szCs w:val="22"/>
          <w:lang w:val="cs-CZ"/>
        </w:rPr>
        <w:t xml:space="preserve">poruší povinnosti týkající </w:t>
      </w:r>
      <w:r w:rsidR="00144834" w:rsidRPr="0010707A">
        <w:rPr>
          <w:rFonts w:ascii="Calibri" w:hAnsi="Calibri"/>
          <w:sz w:val="22"/>
          <w:szCs w:val="22"/>
          <w:lang w:val="cs-CZ"/>
        </w:rPr>
        <w:t>se pojištění podle této Smlouvy.</w:t>
      </w:r>
    </w:p>
    <w:p w14:paraId="49D2A1A6" w14:textId="309030DA" w:rsidR="00F10B95" w:rsidRPr="0010707A" w:rsidRDefault="00F10B95" w:rsidP="0010707A">
      <w:pPr>
        <w:pStyle w:val="Odstavecseseznamem"/>
        <w:keepNext/>
        <w:keepLines/>
        <w:numPr>
          <w:ilvl w:val="0"/>
          <w:numId w:val="39"/>
        </w:numPr>
        <w:rPr>
          <w:rFonts w:ascii="Calibri" w:hAnsi="Calibri"/>
          <w:sz w:val="22"/>
          <w:szCs w:val="22"/>
          <w:lang w:val="cs-CZ"/>
        </w:rPr>
      </w:pPr>
      <w:r>
        <w:rPr>
          <w:rFonts w:ascii="Calibri" w:hAnsi="Calibri"/>
          <w:sz w:val="22"/>
          <w:szCs w:val="22"/>
          <w:lang w:val="cs-CZ"/>
        </w:rPr>
        <w:t>Provozovatel poruší povinnosti týkající se záruky za plnění podle této Smlouvy.</w:t>
      </w:r>
    </w:p>
    <w:p w14:paraId="076923A6" w14:textId="1E466B1C" w:rsidR="001F611C" w:rsidRPr="0010707A" w:rsidRDefault="007A0237" w:rsidP="0010707A">
      <w:pPr>
        <w:pStyle w:val="Odstavecseseznamem"/>
        <w:keepNext/>
        <w:keepLines/>
        <w:numPr>
          <w:ilvl w:val="0"/>
          <w:numId w:val="39"/>
        </w:numPr>
        <w:spacing w:after="240"/>
        <w:rPr>
          <w:rFonts w:ascii="Calibri" w:hAnsi="Calibri"/>
          <w:sz w:val="22"/>
          <w:szCs w:val="22"/>
          <w:lang w:val="cs-CZ"/>
        </w:rPr>
      </w:pPr>
      <w:r w:rsidRPr="0010707A">
        <w:rPr>
          <w:rFonts w:ascii="Calibri" w:hAnsi="Calibri"/>
          <w:sz w:val="22"/>
          <w:szCs w:val="22"/>
          <w:lang w:val="cs-CZ"/>
        </w:rPr>
        <w:t>Provozovatel</w:t>
      </w:r>
      <w:r w:rsidR="001F611C" w:rsidRPr="0010707A">
        <w:rPr>
          <w:rFonts w:ascii="Calibri" w:hAnsi="Calibri"/>
          <w:sz w:val="22"/>
          <w:szCs w:val="22"/>
          <w:lang w:val="cs-CZ"/>
        </w:rPr>
        <w:t xml:space="preserve"> poruší povinnosti týkající se cen a pravidla poctivého obchodního styku dle této Smlouvy při </w:t>
      </w:r>
      <w:r w:rsidR="00F10B95">
        <w:rPr>
          <w:rFonts w:ascii="Calibri" w:hAnsi="Calibri"/>
          <w:sz w:val="22"/>
          <w:szCs w:val="22"/>
          <w:lang w:val="cs-CZ"/>
        </w:rPr>
        <w:t>vybírání poplatků od O</w:t>
      </w:r>
      <w:r w:rsidR="001F611C" w:rsidRPr="0010707A">
        <w:rPr>
          <w:rFonts w:ascii="Calibri" w:hAnsi="Calibri"/>
          <w:sz w:val="22"/>
          <w:szCs w:val="22"/>
          <w:lang w:val="cs-CZ"/>
        </w:rPr>
        <w:t>dběratelů, zejména zvýší cenu za 1 GJ v Kč nad touto Smlouvou stanovenou výši</w:t>
      </w:r>
      <w:r w:rsidR="00144834" w:rsidRPr="0010707A">
        <w:rPr>
          <w:rFonts w:ascii="Calibri" w:hAnsi="Calibri"/>
          <w:sz w:val="22"/>
          <w:szCs w:val="22"/>
          <w:lang w:val="cs-CZ"/>
        </w:rPr>
        <w:t>.</w:t>
      </w:r>
    </w:p>
    <w:p w14:paraId="67895019" w14:textId="77777777" w:rsidR="001F611C" w:rsidRPr="001F611C" w:rsidRDefault="001F611C" w:rsidP="007A0237">
      <w:pPr>
        <w:keepNext/>
        <w:keepLines/>
        <w:spacing w:after="240"/>
        <w:rPr>
          <w:rFonts w:ascii="Calibri" w:hAnsi="Calibri"/>
          <w:sz w:val="22"/>
          <w:szCs w:val="22"/>
          <w:lang w:val="cs-CZ"/>
        </w:rPr>
      </w:pPr>
      <w:r w:rsidRPr="001F611C">
        <w:rPr>
          <w:rFonts w:ascii="Calibri" w:hAnsi="Calibri"/>
          <w:sz w:val="22"/>
          <w:szCs w:val="22"/>
          <w:lang w:val="cs-CZ"/>
        </w:rPr>
        <w:lastRenderedPageBreak/>
        <w:t xml:space="preserve">avšak pouze v případě, že porušení, událost nebo okolnost nebyly způsobeny </w:t>
      </w:r>
      <w:r w:rsidR="007A0237">
        <w:rPr>
          <w:rFonts w:ascii="Calibri" w:hAnsi="Calibri"/>
          <w:sz w:val="22"/>
          <w:szCs w:val="22"/>
          <w:lang w:val="cs-CZ"/>
        </w:rPr>
        <w:t>Vlastníkem</w:t>
      </w:r>
      <w:r w:rsidRPr="001F611C">
        <w:rPr>
          <w:rFonts w:ascii="Calibri" w:hAnsi="Calibri"/>
          <w:sz w:val="22"/>
          <w:szCs w:val="22"/>
          <w:lang w:val="cs-CZ"/>
        </w:rPr>
        <w:t xml:space="preserve"> nebo k jejímu způsobení nepřispěl </w:t>
      </w:r>
      <w:r w:rsidR="007A0237">
        <w:rPr>
          <w:rFonts w:ascii="Calibri" w:hAnsi="Calibri"/>
          <w:sz w:val="22"/>
          <w:szCs w:val="22"/>
          <w:lang w:val="cs-CZ"/>
        </w:rPr>
        <w:t>Vlastník;</w:t>
      </w:r>
    </w:p>
    <w:p w14:paraId="19D2C326" w14:textId="77777777" w:rsidR="001F611C" w:rsidRDefault="001F611C" w:rsidP="007A0237">
      <w:pPr>
        <w:keepNext/>
        <w:keepLines/>
        <w:spacing w:after="240"/>
        <w:rPr>
          <w:rFonts w:ascii="Calibri" w:hAnsi="Calibri"/>
          <w:sz w:val="22"/>
          <w:szCs w:val="22"/>
          <w:lang w:val="cs-CZ"/>
        </w:rPr>
      </w:pPr>
      <w:r w:rsidRPr="001F611C">
        <w:rPr>
          <w:rFonts w:ascii="Calibri" w:hAnsi="Calibri"/>
          <w:sz w:val="22"/>
          <w:szCs w:val="22"/>
          <w:lang w:val="cs-CZ"/>
        </w:rPr>
        <w:t xml:space="preserve">Pro vyloučení pochybností se uvádí, že se přerušení či omezení dodávek tepelné energie v nezbytném rozsahu a na nezbytně nutnou dobu dle příslušných ustanovení Energetického </w:t>
      </w:r>
      <w:r w:rsidRPr="00AB5403">
        <w:rPr>
          <w:rFonts w:ascii="Calibri" w:hAnsi="Calibri"/>
          <w:sz w:val="22"/>
          <w:szCs w:val="22"/>
          <w:lang w:val="cs-CZ"/>
        </w:rPr>
        <w:t>zákona (ust. § 76 odst. 4)</w:t>
      </w:r>
      <w:r w:rsidRPr="001F611C">
        <w:rPr>
          <w:rFonts w:ascii="Calibri" w:hAnsi="Calibri"/>
          <w:sz w:val="22"/>
          <w:szCs w:val="22"/>
          <w:lang w:val="cs-CZ"/>
        </w:rPr>
        <w:t xml:space="preserve"> nepovažuje za </w:t>
      </w:r>
      <w:r w:rsidR="007A0237">
        <w:rPr>
          <w:rFonts w:ascii="Calibri" w:hAnsi="Calibri"/>
          <w:sz w:val="22"/>
          <w:szCs w:val="22"/>
          <w:lang w:val="cs-CZ"/>
        </w:rPr>
        <w:t>Porušení povinností Provozovatelem;</w:t>
      </w:r>
    </w:p>
    <w:p w14:paraId="45954A24" w14:textId="77777777" w:rsidR="007A0237" w:rsidRPr="007A0237" w:rsidRDefault="007A0237" w:rsidP="007A0237">
      <w:pPr>
        <w:keepNext/>
        <w:keepLines/>
        <w:rPr>
          <w:rFonts w:ascii="Calibri" w:hAnsi="Calibri"/>
          <w:b/>
          <w:sz w:val="22"/>
          <w:szCs w:val="22"/>
          <w:lang w:val="cs-CZ"/>
        </w:rPr>
      </w:pPr>
      <w:r w:rsidRPr="007A0237">
        <w:rPr>
          <w:rFonts w:ascii="Calibri" w:hAnsi="Calibri"/>
          <w:b/>
          <w:sz w:val="22"/>
          <w:szCs w:val="22"/>
          <w:lang w:val="cs-CZ"/>
        </w:rPr>
        <w:t>„Porušení povinností Vlastníkem“</w:t>
      </w:r>
    </w:p>
    <w:p w14:paraId="0B4A2FE8" w14:textId="77777777" w:rsidR="007A0237" w:rsidRPr="007A0237" w:rsidRDefault="007A0237" w:rsidP="007A0237">
      <w:pPr>
        <w:keepNext/>
        <w:keepLines/>
        <w:rPr>
          <w:rFonts w:ascii="Calibri" w:hAnsi="Calibri"/>
          <w:sz w:val="22"/>
          <w:szCs w:val="22"/>
          <w:lang w:val="cs-CZ"/>
        </w:rPr>
      </w:pPr>
      <w:r w:rsidRPr="007A0237">
        <w:rPr>
          <w:rFonts w:ascii="Calibri" w:hAnsi="Calibri"/>
          <w:sz w:val="22"/>
          <w:szCs w:val="22"/>
          <w:lang w:val="cs-CZ"/>
        </w:rPr>
        <w:t>znamená jakoukoliv z následujících událostí:</w:t>
      </w:r>
    </w:p>
    <w:p w14:paraId="381C8F2E" w14:textId="4FC6C181" w:rsidR="007A0237" w:rsidRPr="007A0237" w:rsidRDefault="007A0237" w:rsidP="0010707A">
      <w:pPr>
        <w:keepNext/>
        <w:keepLines/>
        <w:ind w:firstLine="705"/>
        <w:rPr>
          <w:rFonts w:ascii="Calibri" w:hAnsi="Calibri"/>
          <w:sz w:val="22"/>
          <w:szCs w:val="22"/>
          <w:lang w:val="cs-CZ"/>
        </w:rPr>
      </w:pPr>
      <w:r w:rsidRPr="007A0237">
        <w:rPr>
          <w:rFonts w:ascii="Times New Roman" w:hAnsi="Times New Roman"/>
          <w:lang w:val="cs-CZ"/>
        </w:rPr>
        <w:t>(</w:t>
      </w:r>
      <w:r w:rsidR="00945995">
        <w:rPr>
          <w:rFonts w:ascii="Times New Roman" w:hAnsi="Times New Roman"/>
          <w:lang w:val="cs-CZ"/>
        </w:rPr>
        <w:t>i</w:t>
      </w:r>
      <w:r w:rsidRPr="007A0237">
        <w:rPr>
          <w:rFonts w:ascii="Times New Roman" w:hAnsi="Times New Roman"/>
          <w:lang w:val="cs-CZ"/>
        </w:rPr>
        <w:t>)</w:t>
      </w:r>
      <w:r>
        <w:rPr>
          <w:rFonts w:ascii="Calibri" w:hAnsi="Calibri"/>
          <w:sz w:val="22"/>
          <w:szCs w:val="22"/>
          <w:lang w:val="cs-CZ"/>
        </w:rPr>
        <w:tab/>
      </w:r>
      <w:r w:rsidRPr="007A0237">
        <w:rPr>
          <w:rFonts w:ascii="Calibri" w:hAnsi="Calibri"/>
          <w:sz w:val="22"/>
          <w:szCs w:val="22"/>
          <w:lang w:val="cs-CZ"/>
        </w:rPr>
        <w:t xml:space="preserve">porušení práva </w:t>
      </w:r>
      <w:r>
        <w:rPr>
          <w:rFonts w:ascii="Calibri" w:hAnsi="Calibri"/>
          <w:sz w:val="22"/>
          <w:szCs w:val="22"/>
          <w:lang w:val="cs-CZ"/>
        </w:rPr>
        <w:t>Provozovat</w:t>
      </w:r>
      <w:r w:rsidR="0010707A">
        <w:rPr>
          <w:rFonts w:ascii="Calibri" w:hAnsi="Calibri"/>
          <w:sz w:val="22"/>
          <w:szCs w:val="22"/>
          <w:lang w:val="cs-CZ"/>
        </w:rPr>
        <w:t>e</w:t>
      </w:r>
      <w:r>
        <w:rPr>
          <w:rFonts w:ascii="Calibri" w:hAnsi="Calibri"/>
          <w:sz w:val="22"/>
          <w:szCs w:val="22"/>
          <w:lang w:val="cs-CZ"/>
        </w:rPr>
        <w:t>le</w:t>
      </w:r>
      <w:r w:rsidRPr="007A0237">
        <w:rPr>
          <w:rFonts w:ascii="Calibri" w:hAnsi="Calibri"/>
          <w:sz w:val="22"/>
          <w:szCs w:val="22"/>
          <w:lang w:val="cs-CZ"/>
        </w:rPr>
        <w:t xml:space="preserve"> přímo vybírat poplatky od koncových odběratelů;</w:t>
      </w:r>
    </w:p>
    <w:p w14:paraId="3AAD9E85" w14:textId="77777777" w:rsidR="007A0237" w:rsidRPr="007A0237" w:rsidRDefault="007A0237" w:rsidP="0010707A">
      <w:pPr>
        <w:keepNext/>
        <w:keepLines/>
        <w:spacing w:after="240"/>
        <w:ind w:left="1410" w:hanging="705"/>
        <w:rPr>
          <w:rFonts w:ascii="Calibri" w:hAnsi="Calibri"/>
          <w:sz w:val="22"/>
          <w:szCs w:val="22"/>
          <w:lang w:val="cs-CZ"/>
        </w:rPr>
      </w:pPr>
      <w:r w:rsidRPr="007A0237">
        <w:rPr>
          <w:rFonts w:ascii="Times New Roman" w:hAnsi="Times New Roman"/>
          <w:lang w:val="cs-CZ"/>
        </w:rPr>
        <w:t>(</w:t>
      </w:r>
      <w:r w:rsidR="00945995">
        <w:rPr>
          <w:rFonts w:ascii="Times New Roman" w:hAnsi="Times New Roman"/>
          <w:lang w:val="cs-CZ"/>
        </w:rPr>
        <w:t>ii</w:t>
      </w:r>
      <w:r w:rsidRPr="007A0237">
        <w:rPr>
          <w:rFonts w:ascii="Times New Roman" w:hAnsi="Times New Roman"/>
          <w:lang w:val="cs-CZ"/>
        </w:rPr>
        <w:t>)</w:t>
      </w:r>
      <w:r>
        <w:rPr>
          <w:rFonts w:ascii="Calibri" w:hAnsi="Calibri"/>
          <w:sz w:val="22"/>
          <w:szCs w:val="22"/>
          <w:lang w:val="cs-CZ"/>
        </w:rPr>
        <w:tab/>
        <w:t xml:space="preserve">Vlastník </w:t>
      </w:r>
      <w:r w:rsidRPr="007A0237">
        <w:rPr>
          <w:rFonts w:ascii="Calibri" w:hAnsi="Calibri"/>
          <w:sz w:val="22"/>
          <w:szCs w:val="22"/>
          <w:lang w:val="cs-CZ"/>
        </w:rPr>
        <w:t xml:space="preserve">porušením svých závazků z této Smlouvy nebo povinností podle Závazných Předpisů </w:t>
      </w:r>
      <w:r>
        <w:rPr>
          <w:rFonts w:ascii="Calibri" w:hAnsi="Calibri"/>
          <w:sz w:val="22"/>
          <w:szCs w:val="22"/>
          <w:lang w:val="cs-CZ"/>
        </w:rPr>
        <w:t>Provozovateli</w:t>
      </w:r>
      <w:r w:rsidRPr="007A0237">
        <w:rPr>
          <w:rFonts w:ascii="Calibri" w:hAnsi="Calibri"/>
          <w:sz w:val="22"/>
          <w:szCs w:val="22"/>
          <w:lang w:val="cs-CZ"/>
        </w:rPr>
        <w:t xml:space="preserve"> podstatně ztíží nebo znemožní výkon Správy Zařízení, a to po dobu nejméně 60 dnů, a tento důsledek trvá i</w:t>
      </w:r>
      <w:r>
        <w:rPr>
          <w:rFonts w:ascii="Calibri" w:hAnsi="Calibri"/>
          <w:sz w:val="22"/>
          <w:szCs w:val="22"/>
          <w:lang w:val="cs-CZ"/>
        </w:rPr>
        <w:t xml:space="preserve"> po 60 dnech ode dne, kdy byla Vlastníkovi</w:t>
      </w:r>
      <w:r w:rsidRPr="007A0237">
        <w:rPr>
          <w:rFonts w:ascii="Calibri" w:hAnsi="Calibri"/>
          <w:sz w:val="22"/>
          <w:szCs w:val="22"/>
          <w:lang w:val="cs-CZ"/>
        </w:rPr>
        <w:t xml:space="preserve"> doručena upomínka;</w:t>
      </w:r>
    </w:p>
    <w:p w14:paraId="31A720BF" w14:textId="77777777" w:rsidR="007A0237" w:rsidRDefault="007A0237" w:rsidP="007A0237">
      <w:pPr>
        <w:keepNext/>
        <w:keepLines/>
        <w:spacing w:after="240"/>
        <w:rPr>
          <w:rFonts w:ascii="Calibri" w:hAnsi="Calibri"/>
          <w:sz w:val="22"/>
          <w:szCs w:val="22"/>
        </w:rPr>
      </w:pPr>
      <w:r w:rsidRPr="007A0237">
        <w:rPr>
          <w:rFonts w:ascii="Calibri" w:hAnsi="Calibri"/>
          <w:sz w:val="22"/>
          <w:szCs w:val="22"/>
        </w:rPr>
        <w:t xml:space="preserve">avšak pouze v případě, že porušení nebylo způsobeno </w:t>
      </w:r>
      <w:r>
        <w:rPr>
          <w:rFonts w:ascii="Calibri" w:hAnsi="Calibri"/>
          <w:sz w:val="22"/>
          <w:szCs w:val="22"/>
        </w:rPr>
        <w:t>Provozovatelem</w:t>
      </w:r>
      <w:r w:rsidRPr="007A0237">
        <w:rPr>
          <w:rFonts w:ascii="Calibri" w:hAnsi="Calibri"/>
          <w:sz w:val="22"/>
          <w:szCs w:val="22"/>
        </w:rPr>
        <w:t xml:space="preserve"> nebo k jejímu </w:t>
      </w:r>
      <w:r>
        <w:rPr>
          <w:rFonts w:ascii="Calibri" w:hAnsi="Calibri"/>
          <w:sz w:val="22"/>
          <w:szCs w:val="22"/>
        </w:rPr>
        <w:t>způsobení nepřispěl Koncesionář;</w:t>
      </w:r>
    </w:p>
    <w:p w14:paraId="739FFD59" w14:textId="77777777" w:rsidR="00902C89" w:rsidRPr="00905E0E" w:rsidRDefault="00902C89" w:rsidP="007A0237">
      <w:pPr>
        <w:keepNext/>
        <w:keepLines/>
        <w:rPr>
          <w:rFonts w:ascii="Calibri" w:hAnsi="Calibri"/>
          <w:b/>
          <w:sz w:val="22"/>
          <w:szCs w:val="22"/>
          <w:lang w:val="cs-CZ"/>
        </w:rPr>
      </w:pPr>
      <w:r w:rsidRPr="00905E0E">
        <w:rPr>
          <w:rFonts w:ascii="Calibri" w:hAnsi="Calibri"/>
          <w:b/>
          <w:sz w:val="22"/>
          <w:szCs w:val="22"/>
          <w:lang w:val="cs-CZ"/>
        </w:rPr>
        <w:t>„Povolení“</w:t>
      </w:r>
    </w:p>
    <w:p w14:paraId="5BC747DA" w14:textId="77777777" w:rsidR="00902C89" w:rsidRPr="00905E0E" w:rsidRDefault="00902C89" w:rsidP="007A0237">
      <w:pPr>
        <w:keepNext/>
        <w:keepLines/>
        <w:rPr>
          <w:rFonts w:ascii="Calibri" w:hAnsi="Calibri"/>
          <w:sz w:val="22"/>
          <w:szCs w:val="22"/>
          <w:lang w:val="cs-CZ"/>
        </w:rPr>
      </w:pPr>
      <w:r w:rsidRPr="00905E0E">
        <w:rPr>
          <w:rFonts w:ascii="Calibri" w:hAnsi="Calibri"/>
          <w:sz w:val="22"/>
          <w:szCs w:val="22"/>
          <w:lang w:val="cs-CZ"/>
        </w:rPr>
        <w:t>znamenají jakákoliv povolení, souhlasy, schválení, osvědčení oprávnění, veřejnoprávní smlouvy podle správního řádu nebo osvědčení požadovaná Závaznými Předpisy a jakékoliv nezbytné souhlasy třetích osob nebo dohody s těmito osobami, včetně jakýchkoliv územních rozhodnutí, stavebních povolení a kolaudačních souhlasů, potřebné pro provedení a provoz Zařízení a poskytování Služeb, bez ohledu na to, kdo je podle Závazných Předpisů povinen být jejich držitelem;</w:t>
      </w:r>
    </w:p>
    <w:p w14:paraId="071C4E3D" w14:textId="77777777" w:rsidR="00902C89" w:rsidRDefault="00902C89" w:rsidP="00902C89">
      <w:pPr>
        <w:keepNext/>
        <w:keepLines/>
        <w:rPr>
          <w:rFonts w:ascii="Calibri" w:hAnsi="Calibri"/>
          <w:sz w:val="22"/>
          <w:szCs w:val="22"/>
          <w:highlight w:val="yellow"/>
          <w:lang w:val="cs-CZ"/>
        </w:rPr>
      </w:pPr>
    </w:p>
    <w:p w14:paraId="63F23E0B" w14:textId="77777777" w:rsidR="00902C89" w:rsidRPr="005D6573" w:rsidRDefault="00902C89" w:rsidP="00902C89">
      <w:pPr>
        <w:keepNext/>
        <w:keepLines/>
        <w:rPr>
          <w:rFonts w:ascii="Calibri" w:hAnsi="Calibri"/>
          <w:b/>
          <w:sz w:val="22"/>
          <w:szCs w:val="22"/>
          <w:lang w:val="cs-CZ"/>
        </w:rPr>
      </w:pPr>
      <w:r w:rsidRPr="000338B3">
        <w:rPr>
          <w:rFonts w:ascii="Calibri" w:hAnsi="Calibri"/>
          <w:b/>
          <w:sz w:val="22"/>
          <w:szCs w:val="22"/>
          <w:lang w:val="cs-CZ"/>
        </w:rPr>
        <w:t>„Požadavky</w:t>
      </w:r>
      <w:r w:rsidRPr="005D6573">
        <w:rPr>
          <w:rFonts w:ascii="Calibri" w:hAnsi="Calibri"/>
          <w:b/>
          <w:sz w:val="22"/>
          <w:szCs w:val="22"/>
          <w:lang w:val="cs-CZ"/>
        </w:rPr>
        <w:t xml:space="preserve"> </w:t>
      </w:r>
      <w:r w:rsidR="00AB4203">
        <w:rPr>
          <w:rFonts w:ascii="Calibri" w:hAnsi="Calibri"/>
          <w:b/>
          <w:sz w:val="22"/>
          <w:szCs w:val="22"/>
          <w:lang w:val="cs-CZ"/>
        </w:rPr>
        <w:t>Vlastníka</w:t>
      </w:r>
      <w:r w:rsidRPr="005D6573">
        <w:rPr>
          <w:rFonts w:ascii="Calibri" w:hAnsi="Calibri"/>
          <w:b/>
          <w:sz w:val="22"/>
          <w:szCs w:val="22"/>
          <w:lang w:val="cs-CZ"/>
        </w:rPr>
        <w:t xml:space="preserve">“ </w:t>
      </w:r>
    </w:p>
    <w:p w14:paraId="5F431B90" w14:textId="77777777" w:rsidR="00902C89" w:rsidRPr="005D6573" w:rsidRDefault="00EC183D" w:rsidP="00902C89">
      <w:pPr>
        <w:keepNext/>
        <w:keepLines/>
        <w:rPr>
          <w:rFonts w:ascii="Calibri" w:hAnsi="Calibri"/>
          <w:sz w:val="22"/>
          <w:szCs w:val="22"/>
          <w:lang w:val="cs-CZ"/>
        </w:rPr>
      </w:pPr>
      <w:r>
        <w:rPr>
          <w:rFonts w:ascii="Calibri" w:hAnsi="Calibri"/>
          <w:sz w:val="22"/>
          <w:szCs w:val="22"/>
          <w:lang w:val="cs-CZ"/>
        </w:rPr>
        <w:t>znamenají požadavky Vlastníka</w:t>
      </w:r>
      <w:r w:rsidR="00902C89" w:rsidRPr="005D6573">
        <w:rPr>
          <w:rFonts w:ascii="Calibri" w:hAnsi="Calibri"/>
          <w:sz w:val="22"/>
          <w:szCs w:val="22"/>
          <w:lang w:val="cs-CZ"/>
        </w:rPr>
        <w:t xml:space="preserve"> na provoz</w:t>
      </w:r>
      <w:r w:rsidR="000338B3">
        <w:rPr>
          <w:rFonts w:ascii="Calibri" w:hAnsi="Calibri"/>
          <w:sz w:val="22"/>
          <w:szCs w:val="22"/>
          <w:lang w:val="cs-CZ"/>
        </w:rPr>
        <w:t xml:space="preserve"> Zařízení</w:t>
      </w:r>
      <w:r w:rsidR="00902C89" w:rsidRPr="005D6573">
        <w:rPr>
          <w:rFonts w:ascii="Calibri" w:hAnsi="Calibri"/>
          <w:sz w:val="22"/>
          <w:szCs w:val="22"/>
          <w:lang w:val="cs-CZ"/>
        </w:rPr>
        <w:t xml:space="preserve">, tak jak jsou specifikovány </w:t>
      </w:r>
      <w:r w:rsidR="00902C89" w:rsidRPr="00144834">
        <w:rPr>
          <w:rFonts w:ascii="Calibri" w:hAnsi="Calibri"/>
          <w:sz w:val="22"/>
          <w:szCs w:val="22"/>
          <w:lang w:val="cs-CZ"/>
        </w:rPr>
        <w:t>v </w:t>
      </w:r>
      <w:r w:rsidR="00902C89" w:rsidRPr="00144834">
        <w:rPr>
          <w:rFonts w:ascii="Calibri" w:hAnsi="Calibri"/>
          <w:b/>
          <w:sz w:val="22"/>
          <w:szCs w:val="22"/>
          <w:u w:val="single"/>
          <w:lang w:val="cs-CZ"/>
        </w:rPr>
        <w:t xml:space="preserve">Příloze </w:t>
      </w:r>
      <w:r w:rsidR="00144834" w:rsidRPr="00144834">
        <w:rPr>
          <w:rFonts w:ascii="Calibri" w:hAnsi="Calibri"/>
          <w:b/>
          <w:sz w:val="22"/>
          <w:szCs w:val="22"/>
          <w:u w:val="single"/>
          <w:lang w:val="cs-CZ"/>
        </w:rPr>
        <w:t>5</w:t>
      </w:r>
      <w:r w:rsidR="00902C89" w:rsidRPr="00144834">
        <w:rPr>
          <w:rFonts w:ascii="Calibri" w:hAnsi="Calibri"/>
          <w:sz w:val="22"/>
          <w:szCs w:val="22"/>
          <w:lang w:val="cs-CZ"/>
        </w:rPr>
        <w:t xml:space="preserve"> </w:t>
      </w:r>
      <w:r w:rsidR="00902C89" w:rsidRPr="00EA1F18">
        <w:rPr>
          <w:rFonts w:ascii="Calibri" w:hAnsi="Calibri"/>
          <w:sz w:val="22"/>
          <w:szCs w:val="22"/>
          <w:lang w:val="cs-CZ"/>
        </w:rPr>
        <w:t>této</w:t>
      </w:r>
      <w:r w:rsidR="00902C89" w:rsidRPr="005D6573">
        <w:rPr>
          <w:rFonts w:ascii="Calibri" w:hAnsi="Calibri"/>
          <w:sz w:val="22"/>
          <w:szCs w:val="22"/>
          <w:lang w:val="cs-CZ"/>
        </w:rPr>
        <w:t xml:space="preserve"> Smlouvy; </w:t>
      </w:r>
    </w:p>
    <w:p w14:paraId="2C854EE9" w14:textId="77777777" w:rsidR="00902C89" w:rsidRPr="005D6573" w:rsidRDefault="00902C89" w:rsidP="00902C89">
      <w:pPr>
        <w:keepNext/>
        <w:keepLines/>
        <w:rPr>
          <w:rFonts w:ascii="Calibri" w:hAnsi="Calibri"/>
          <w:color w:val="AEAAAA"/>
          <w:sz w:val="22"/>
          <w:szCs w:val="22"/>
          <w:lang w:val="cs-CZ"/>
        </w:rPr>
      </w:pPr>
    </w:p>
    <w:p w14:paraId="11311431" w14:textId="77777777" w:rsidR="00902C89" w:rsidRPr="005D6573" w:rsidRDefault="00902C89" w:rsidP="00902C89">
      <w:pPr>
        <w:keepNext/>
        <w:rPr>
          <w:rFonts w:ascii="Calibri" w:hAnsi="Calibri"/>
          <w:b/>
          <w:sz w:val="22"/>
          <w:szCs w:val="22"/>
          <w:lang w:val="cs-CZ"/>
        </w:rPr>
      </w:pPr>
      <w:r w:rsidRPr="005D6573">
        <w:rPr>
          <w:rFonts w:ascii="Calibri" w:hAnsi="Calibri"/>
          <w:b/>
          <w:sz w:val="22"/>
          <w:szCs w:val="22"/>
          <w:lang w:val="cs-CZ"/>
        </w:rPr>
        <w:t>„Pracovník“</w:t>
      </w:r>
    </w:p>
    <w:p w14:paraId="22E06396" w14:textId="77777777" w:rsidR="00902C89" w:rsidRPr="005D6573" w:rsidRDefault="00902C89" w:rsidP="00902C89">
      <w:pPr>
        <w:keepNext/>
        <w:rPr>
          <w:rFonts w:ascii="Calibri" w:hAnsi="Calibri" w:cs="Arial"/>
          <w:sz w:val="22"/>
          <w:szCs w:val="22"/>
          <w:lang w:val="cs-CZ"/>
        </w:rPr>
      </w:pPr>
      <w:r w:rsidRPr="005D6573">
        <w:rPr>
          <w:rFonts w:ascii="Calibri" w:hAnsi="Calibri" w:cs="Arial"/>
          <w:sz w:val="22"/>
          <w:szCs w:val="22"/>
          <w:lang w:val="cs-CZ"/>
        </w:rPr>
        <w:t>znamená v souvislosti s určitou osobou její (i) zaměstnance bez ohledu na typ pracovního poměru; (ii) jiné pracovníky (např. osoby samostatně výdělečně činné spolupracující na základě obchodně právních smluv); a (iii) statutární orgány nebo jejich členy;</w:t>
      </w:r>
    </w:p>
    <w:p w14:paraId="1559256C" w14:textId="77777777" w:rsidR="00902C89" w:rsidRPr="005D6573" w:rsidRDefault="00902C89" w:rsidP="00902C89">
      <w:pPr>
        <w:keepNext/>
        <w:rPr>
          <w:rFonts w:ascii="Calibri" w:hAnsi="Calibri" w:cs="Arial"/>
          <w:sz w:val="22"/>
          <w:szCs w:val="22"/>
          <w:lang w:val="cs-CZ"/>
        </w:rPr>
      </w:pPr>
    </w:p>
    <w:p w14:paraId="17FD4EFE" w14:textId="77777777" w:rsidR="00902C89" w:rsidRPr="005D6573" w:rsidRDefault="00902C89" w:rsidP="00902C89">
      <w:pPr>
        <w:keepNext/>
        <w:rPr>
          <w:rFonts w:ascii="Calibri" w:hAnsi="Calibri" w:cs="Arial"/>
          <w:sz w:val="22"/>
          <w:szCs w:val="22"/>
          <w:lang w:val="cs-CZ"/>
        </w:rPr>
      </w:pPr>
      <w:r w:rsidRPr="005D6573">
        <w:rPr>
          <w:rFonts w:ascii="Calibri" w:hAnsi="Calibri"/>
          <w:b/>
          <w:sz w:val="22"/>
          <w:szCs w:val="22"/>
          <w:lang w:val="cs-CZ"/>
        </w:rPr>
        <w:t>„Pracovní Den“</w:t>
      </w:r>
    </w:p>
    <w:p w14:paraId="6BCC26EF" w14:textId="77777777" w:rsidR="00902C89" w:rsidRPr="005D6573" w:rsidRDefault="00902C89" w:rsidP="00902C89">
      <w:pPr>
        <w:keepNext/>
        <w:rPr>
          <w:rFonts w:ascii="Calibri" w:hAnsi="Calibri"/>
          <w:b/>
          <w:sz w:val="22"/>
          <w:szCs w:val="22"/>
          <w:lang w:val="cs-CZ"/>
        </w:rPr>
      </w:pPr>
      <w:r w:rsidRPr="005D6573">
        <w:rPr>
          <w:rFonts w:ascii="Calibri" w:hAnsi="Calibri" w:cs="Arial"/>
          <w:sz w:val="22"/>
          <w:szCs w:val="22"/>
          <w:lang w:val="cs-CZ"/>
        </w:rPr>
        <w:t>znamená jakýkoliv den, ve kterém jsou v České republice otevřeny banky;</w:t>
      </w:r>
    </w:p>
    <w:p w14:paraId="11FE95AA" w14:textId="77777777" w:rsidR="00902C89" w:rsidRDefault="00902C89" w:rsidP="00902C89">
      <w:pPr>
        <w:keepNext/>
        <w:keepLines/>
        <w:rPr>
          <w:rFonts w:ascii="Calibri" w:hAnsi="Calibri"/>
          <w:sz w:val="22"/>
          <w:szCs w:val="22"/>
          <w:lang w:val="cs-CZ"/>
        </w:rPr>
      </w:pPr>
    </w:p>
    <w:p w14:paraId="6EC05187" w14:textId="77777777" w:rsidR="00300F24" w:rsidRPr="00300F24" w:rsidRDefault="00300F24" w:rsidP="00902C89">
      <w:pPr>
        <w:keepNext/>
        <w:keepLines/>
        <w:rPr>
          <w:rFonts w:ascii="Calibri" w:hAnsi="Calibri"/>
          <w:b/>
          <w:sz w:val="22"/>
          <w:szCs w:val="22"/>
          <w:lang w:val="cs-CZ"/>
        </w:rPr>
      </w:pPr>
      <w:r w:rsidRPr="00300F24">
        <w:rPr>
          <w:rFonts w:ascii="Calibri" w:hAnsi="Calibri"/>
          <w:b/>
          <w:sz w:val="22"/>
          <w:szCs w:val="22"/>
          <w:lang w:val="cs-CZ"/>
        </w:rPr>
        <w:t xml:space="preserve"> „Právo Správy“</w:t>
      </w:r>
    </w:p>
    <w:p w14:paraId="63049FC7" w14:textId="77777777" w:rsidR="00300F24" w:rsidRDefault="00300F24" w:rsidP="00902C89">
      <w:pPr>
        <w:keepNext/>
        <w:keepLines/>
        <w:rPr>
          <w:rFonts w:ascii="Calibri" w:hAnsi="Calibri"/>
          <w:sz w:val="22"/>
          <w:szCs w:val="22"/>
          <w:lang w:val="cs-CZ"/>
        </w:rPr>
      </w:pPr>
      <w:r w:rsidRPr="00300F24">
        <w:rPr>
          <w:rFonts w:ascii="Calibri" w:hAnsi="Calibri"/>
          <w:sz w:val="22"/>
          <w:szCs w:val="22"/>
        </w:rPr>
        <w:t xml:space="preserve">znamená soubor hospodářsky využitelných práv, které </w:t>
      </w:r>
      <w:r>
        <w:rPr>
          <w:rFonts w:ascii="Calibri" w:hAnsi="Calibri"/>
          <w:sz w:val="22"/>
          <w:szCs w:val="22"/>
        </w:rPr>
        <w:t>Vlastník</w:t>
      </w:r>
      <w:r w:rsidRPr="00300F24">
        <w:rPr>
          <w:rFonts w:ascii="Calibri" w:hAnsi="Calibri"/>
          <w:sz w:val="22"/>
          <w:szCs w:val="22"/>
        </w:rPr>
        <w:t xml:space="preserve"> převádí na </w:t>
      </w:r>
      <w:r>
        <w:rPr>
          <w:rFonts w:ascii="Calibri" w:hAnsi="Calibri"/>
          <w:sz w:val="22"/>
          <w:szCs w:val="22"/>
        </w:rPr>
        <w:t>Provozovatele</w:t>
      </w:r>
      <w:r w:rsidRPr="00300F24">
        <w:rPr>
          <w:rFonts w:ascii="Calibri" w:hAnsi="Calibri"/>
          <w:sz w:val="22"/>
          <w:szCs w:val="22"/>
        </w:rPr>
        <w:t xml:space="preserve"> v rámci Správy; Právo Správy obsahuje zejména právo vybírat poplatky od koncových odběratelů</w:t>
      </w:r>
      <w:r>
        <w:rPr>
          <w:rFonts w:ascii="Calibri" w:hAnsi="Calibri"/>
          <w:sz w:val="22"/>
          <w:szCs w:val="22"/>
        </w:rPr>
        <w:t>;</w:t>
      </w:r>
    </w:p>
    <w:p w14:paraId="43727953" w14:textId="77777777" w:rsidR="00300F24" w:rsidRDefault="00300F24" w:rsidP="00902C89">
      <w:pPr>
        <w:keepNext/>
        <w:keepLines/>
        <w:rPr>
          <w:rFonts w:ascii="Calibri" w:hAnsi="Calibri"/>
          <w:sz w:val="22"/>
          <w:szCs w:val="22"/>
          <w:lang w:val="cs-CZ"/>
        </w:rPr>
      </w:pPr>
    </w:p>
    <w:p w14:paraId="19A52B70" w14:textId="77777777" w:rsidR="001F611C" w:rsidRPr="001F611C" w:rsidRDefault="001F611C" w:rsidP="00902C89">
      <w:pPr>
        <w:keepNext/>
        <w:keepLines/>
        <w:rPr>
          <w:rFonts w:ascii="Calibri" w:hAnsi="Calibri"/>
          <w:b/>
          <w:sz w:val="22"/>
          <w:szCs w:val="22"/>
          <w:lang w:val="cs-CZ"/>
        </w:rPr>
      </w:pPr>
      <w:r w:rsidRPr="001F611C">
        <w:rPr>
          <w:rFonts w:ascii="Calibri" w:hAnsi="Calibri"/>
          <w:b/>
          <w:sz w:val="22"/>
          <w:szCs w:val="22"/>
          <w:lang w:val="cs-CZ"/>
        </w:rPr>
        <w:t xml:space="preserve"> „Předání zařízení“</w:t>
      </w:r>
    </w:p>
    <w:p w14:paraId="708029B2" w14:textId="77777777" w:rsidR="001F611C" w:rsidRDefault="001F611C" w:rsidP="00902C89">
      <w:pPr>
        <w:keepNext/>
        <w:keepLines/>
        <w:rPr>
          <w:rFonts w:ascii="Calibri" w:hAnsi="Calibri"/>
          <w:sz w:val="22"/>
          <w:szCs w:val="22"/>
          <w:lang w:val="cs-CZ"/>
        </w:rPr>
      </w:pPr>
      <w:r w:rsidRPr="001F611C">
        <w:rPr>
          <w:rFonts w:ascii="Calibri" w:hAnsi="Calibri"/>
          <w:sz w:val="22"/>
          <w:szCs w:val="22"/>
        </w:rPr>
        <w:t>má význam uvedený v článku 2.</w:t>
      </w:r>
      <w:r>
        <w:rPr>
          <w:rFonts w:ascii="Calibri" w:hAnsi="Calibri"/>
          <w:sz w:val="22"/>
          <w:szCs w:val="22"/>
        </w:rPr>
        <w:t>10.</w:t>
      </w:r>
      <w:r w:rsidRPr="001F611C">
        <w:rPr>
          <w:rFonts w:ascii="Calibri" w:hAnsi="Calibri"/>
          <w:sz w:val="22"/>
          <w:szCs w:val="22"/>
        </w:rPr>
        <w:t>; vlastní datum Předání Zařízení je předpokládáno ke dni 31. 12. 20</w:t>
      </w:r>
      <w:r>
        <w:rPr>
          <w:rFonts w:ascii="Calibri" w:hAnsi="Calibri"/>
          <w:sz w:val="22"/>
          <w:szCs w:val="22"/>
        </w:rPr>
        <w:t>15;</w:t>
      </w:r>
    </w:p>
    <w:p w14:paraId="7FCC92D6" w14:textId="77777777" w:rsidR="001F611C" w:rsidRDefault="001F611C" w:rsidP="00902C89">
      <w:pPr>
        <w:keepNext/>
        <w:keepLines/>
        <w:rPr>
          <w:rFonts w:ascii="Calibri" w:hAnsi="Calibri"/>
          <w:sz w:val="22"/>
          <w:szCs w:val="22"/>
          <w:lang w:val="cs-CZ"/>
        </w:rPr>
      </w:pPr>
    </w:p>
    <w:p w14:paraId="662A21A3" w14:textId="77777777" w:rsidR="001F611C" w:rsidRPr="001F611C" w:rsidRDefault="001F611C" w:rsidP="00902C89">
      <w:pPr>
        <w:keepNext/>
        <w:keepLines/>
        <w:rPr>
          <w:rFonts w:ascii="Calibri" w:hAnsi="Calibri"/>
          <w:b/>
          <w:sz w:val="22"/>
          <w:szCs w:val="22"/>
          <w:lang w:val="cs-CZ"/>
        </w:rPr>
      </w:pPr>
      <w:r w:rsidRPr="001F611C">
        <w:rPr>
          <w:rFonts w:ascii="Calibri" w:hAnsi="Calibri"/>
          <w:b/>
          <w:sz w:val="22"/>
          <w:szCs w:val="22"/>
          <w:lang w:val="cs-CZ"/>
        </w:rPr>
        <w:t xml:space="preserve"> „Předávací protokol“</w:t>
      </w:r>
    </w:p>
    <w:p w14:paraId="79595AD4" w14:textId="77777777" w:rsidR="001F611C" w:rsidRDefault="001F611C" w:rsidP="00902C89">
      <w:pPr>
        <w:keepNext/>
        <w:keepLines/>
        <w:rPr>
          <w:rFonts w:ascii="Calibri" w:hAnsi="Calibri"/>
          <w:sz w:val="22"/>
          <w:szCs w:val="22"/>
          <w:lang w:val="cs-CZ"/>
        </w:rPr>
      </w:pPr>
      <w:r w:rsidRPr="001F611C">
        <w:rPr>
          <w:rFonts w:ascii="Calibri" w:hAnsi="Calibri"/>
          <w:sz w:val="22"/>
          <w:szCs w:val="22"/>
        </w:rPr>
        <w:t xml:space="preserve">znamená protokol vyhotovený v souvislosti s Předáním Zařízení </w:t>
      </w:r>
      <w:r>
        <w:rPr>
          <w:rFonts w:ascii="Calibri" w:hAnsi="Calibri"/>
          <w:sz w:val="22"/>
          <w:szCs w:val="22"/>
        </w:rPr>
        <w:t>k provozování Provozovateli</w:t>
      </w:r>
      <w:r w:rsidRPr="001F611C">
        <w:rPr>
          <w:rFonts w:ascii="Calibri" w:hAnsi="Calibri"/>
          <w:sz w:val="22"/>
          <w:szCs w:val="22"/>
        </w:rPr>
        <w:t>, který obsahuje přesnou specifikaci Zařízení, případných závad, předaných dokladů apod. jakož i všechny údaje nezbytné k přesné identifikaci stavu Zařízení v okamžiku předání</w:t>
      </w:r>
      <w:r>
        <w:rPr>
          <w:rFonts w:ascii="Calibri" w:hAnsi="Calibri"/>
          <w:sz w:val="22"/>
          <w:szCs w:val="22"/>
        </w:rPr>
        <w:t>;</w:t>
      </w:r>
    </w:p>
    <w:p w14:paraId="73FE7771" w14:textId="77777777" w:rsidR="001F611C" w:rsidRDefault="001F611C" w:rsidP="00902C89">
      <w:pPr>
        <w:keepNext/>
        <w:keepLines/>
        <w:rPr>
          <w:rFonts w:ascii="Calibri" w:hAnsi="Calibri"/>
          <w:sz w:val="22"/>
          <w:szCs w:val="22"/>
          <w:lang w:val="cs-CZ"/>
        </w:rPr>
      </w:pPr>
    </w:p>
    <w:p w14:paraId="0C9E6D90" w14:textId="77777777" w:rsidR="001A58D9" w:rsidRDefault="001A58D9" w:rsidP="00902C89">
      <w:pPr>
        <w:keepNext/>
        <w:keepLines/>
        <w:rPr>
          <w:rFonts w:ascii="Calibri" w:hAnsi="Calibri"/>
          <w:sz w:val="22"/>
          <w:szCs w:val="22"/>
          <w:lang w:val="cs-CZ"/>
        </w:rPr>
      </w:pPr>
    </w:p>
    <w:p w14:paraId="34DDDE04" w14:textId="77777777" w:rsidR="001A58D9" w:rsidRDefault="001A58D9" w:rsidP="00902C89">
      <w:pPr>
        <w:keepNext/>
        <w:keepLines/>
        <w:rPr>
          <w:rFonts w:ascii="Calibri" w:hAnsi="Calibri"/>
          <w:sz w:val="22"/>
          <w:szCs w:val="22"/>
          <w:lang w:val="cs-CZ"/>
        </w:rPr>
      </w:pPr>
    </w:p>
    <w:p w14:paraId="3E9B1BD7" w14:textId="77777777" w:rsidR="001A58D9" w:rsidRDefault="001A58D9" w:rsidP="00902C89">
      <w:pPr>
        <w:keepNext/>
        <w:keepLines/>
        <w:rPr>
          <w:rFonts w:ascii="Calibri" w:hAnsi="Calibri"/>
          <w:sz w:val="22"/>
          <w:szCs w:val="22"/>
          <w:lang w:val="cs-CZ"/>
        </w:rPr>
      </w:pPr>
    </w:p>
    <w:p w14:paraId="5F87DF85" w14:textId="77777777" w:rsidR="001A58D9" w:rsidRPr="005D6573" w:rsidRDefault="001A58D9" w:rsidP="00902C89">
      <w:pPr>
        <w:keepNext/>
        <w:keepLines/>
        <w:rPr>
          <w:rFonts w:ascii="Calibri" w:hAnsi="Calibri"/>
          <w:sz w:val="22"/>
          <w:szCs w:val="22"/>
          <w:lang w:val="cs-CZ"/>
        </w:rPr>
      </w:pPr>
    </w:p>
    <w:p w14:paraId="043910C8" w14:textId="77777777" w:rsidR="00902C89" w:rsidRPr="00905E0E" w:rsidRDefault="00A713B5" w:rsidP="00902C89">
      <w:pPr>
        <w:keepNext/>
        <w:keepLines/>
        <w:rPr>
          <w:rFonts w:ascii="Calibri" w:hAnsi="Calibri"/>
          <w:b/>
          <w:sz w:val="22"/>
          <w:szCs w:val="22"/>
          <w:lang w:val="cs-CZ"/>
        </w:rPr>
      </w:pPr>
      <w:r>
        <w:rPr>
          <w:rFonts w:ascii="Calibri" w:hAnsi="Calibri"/>
          <w:b/>
          <w:sz w:val="22"/>
          <w:szCs w:val="22"/>
          <w:lang w:val="cs-CZ"/>
        </w:rPr>
        <w:t xml:space="preserve"> </w:t>
      </w:r>
      <w:r w:rsidR="00902C89" w:rsidRPr="00905E0E">
        <w:rPr>
          <w:rFonts w:ascii="Calibri" w:hAnsi="Calibri"/>
          <w:b/>
          <w:sz w:val="22"/>
          <w:szCs w:val="22"/>
          <w:lang w:val="cs-CZ"/>
        </w:rPr>
        <w:t xml:space="preserve">„Předmět Duševního Vlastnictví“ </w:t>
      </w:r>
    </w:p>
    <w:p w14:paraId="1C457D55" w14:textId="77777777" w:rsidR="00902C89" w:rsidRDefault="00902C89" w:rsidP="00902C89">
      <w:pPr>
        <w:keepNext/>
        <w:keepLines/>
        <w:rPr>
          <w:rFonts w:ascii="Calibri" w:hAnsi="Calibri"/>
          <w:sz w:val="22"/>
          <w:szCs w:val="22"/>
          <w:lang w:val="cs-CZ"/>
        </w:rPr>
      </w:pPr>
      <w:r w:rsidRPr="00905E0E">
        <w:rPr>
          <w:rFonts w:ascii="Calibri" w:hAnsi="Calibri"/>
          <w:sz w:val="22"/>
          <w:szCs w:val="22"/>
          <w:lang w:val="cs-CZ"/>
        </w:rPr>
        <w:t>znamená jakékoliv právo v souvislosti s obchodním tajemstvím, know-how, autorským dílem, patentem, průmyslovým vzorem či jiným obdobným právem chráněným předmětem duševního vlastnictví, které je potřeba k provádění a provozování Zařízení nebo poskytování Služeb;</w:t>
      </w:r>
    </w:p>
    <w:p w14:paraId="30E5F3F5" w14:textId="77777777" w:rsidR="007A0237" w:rsidRDefault="007A0237" w:rsidP="00902C89">
      <w:pPr>
        <w:keepNext/>
        <w:keepLines/>
        <w:rPr>
          <w:rFonts w:ascii="Calibri" w:hAnsi="Calibri"/>
          <w:sz w:val="22"/>
          <w:szCs w:val="22"/>
          <w:lang w:val="cs-CZ"/>
        </w:rPr>
      </w:pPr>
    </w:p>
    <w:p w14:paraId="00CCBBD3" w14:textId="77777777" w:rsidR="00300F24" w:rsidRPr="00300F24" w:rsidRDefault="00300F24" w:rsidP="00902C89">
      <w:pPr>
        <w:keepNext/>
        <w:keepLines/>
        <w:rPr>
          <w:rFonts w:ascii="Calibri" w:hAnsi="Calibri"/>
          <w:b/>
          <w:sz w:val="22"/>
          <w:szCs w:val="22"/>
          <w:lang w:val="cs-CZ"/>
        </w:rPr>
      </w:pPr>
      <w:r w:rsidRPr="00300F24">
        <w:rPr>
          <w:rFonts w:ascii="Calibri" w:hAnsi="Calibri"/>
          <w:b/>
          <w:sz w:val="22"/>
          <w:szCs w:val="22"/>
          <w:lang w:val="cs-CZ"/>
        </w:rPr>
        <w:t xml:space="preserve"> „Společníci“</w:t>
      </w:r>
    </w:p>
    <w:p w14:paraId="494E3B82" w14:textId="77777777" w:rsidR="00300F24" w:rsidRDefault="00300F24" w:rsidP="00902C89">
      <w:pPr>
        <w:keepNext/>
        <w:keepLines/>
        <w:rPr>
          <w:rFonts w:ascii="Calibri" w:hAnsi="Calibri"/>
          <w:sz w:val="22"/>
          <w:szCs w:val="22"/>
          <w:lang w:val="cs-CZ"/>
        </w:rPr>
      </w:pPr>
      <w:r w:rsidRPr="00300F24">
        <w:rPr>
          <w:rFonts w:ascii="Calibri" w:hAnsi="Calibri"/>
          <w:sz w:val="22"/>
          <w:szCs w:val="22"/>
        </w:rPr>
        <w:t>znamená osoby, které vlastní podíly v </w:t>
      </w:r>
      <w:r>
        <w:rPr>
          <w:rFonts w:ascii="Calibri" w:hAnsi="Calibri"/>
          <w:sz w:val="22"/>
          <w:szCs w:val="22"/>
        </w:rPr>
        <w:t>Provozovateli;</w:t>
      </w:r>
    </w:p>
    <w:p w14:paraId="2C259640" w14:textId="77777777" w:rsidR="002E2779" w:rsidRDefault="002E2779" w:rsidP="00902C89">
      <w:pPr>
        <w:keepNext/>
        <w:keepLines/>
        <w:rPr>
          <w:rFonts w:ascii="Calibri" w:hAnsi="Calibri"/>
          <w:sz w:val="22"/>
          <w:szCs w:val="22"/>
          <w:lang w:val="cs-CZ"/>
        </w:rPr>
      </w:pPr>
    </w:p>
    <w:p w14:paraId="3901F23D" w14:textId="77777777" w:rsidR="007A0237" w:rsidRPr="007A0237" w:rsidRDefault="007A0237" w:rsidP="00902C89">
      <w:pPr>
        <w:keepNext/>
        <w:keepLines/>
        <w:rPr>
          <w:rFonts w:ascii="Calibri" w:hAnsi="Calibri"/>
          <w:b/>
          <w:sz w:val="22"/>
          <w:szCs w:val="22"/>
          <w:lang w:val="cs-CZ"/>
        </w:rPr>
      </w:pPr>
      <w:r w:rsidRPr="007A0237">
        <w:rPr>
          <w:rFonts w:ascii="Calibri" w:hAnsi="Calibri"/>
          <w:b/>
          <w:sz w:val="22"/>
          <w:szCs w:val="22"/>
          <w:lang w:val="cs-CZ"/>
        </w:rPr>
        <w:t xml:space="preserve"> „Správa“</w:t>
      </w:r>
    </w:p>
    <w:p w14:paraId="1AB6D199" w14:textId="77777777" w:rsidR="007A0237" w:rsidRDefault="007A0237" w:rsidP="00902C89">
      <w:pPr>
        <w:keepNext/>
        <w:keepLines/>
        <w:rPr>
          <w:rFonts w:ascii="Calibri" w:hAnsi="Calibri"/>
          <w:sz w:val="22"/>
          <w:szCs w:val="22"/>
          <w:lang w:val="cs-CZ"/>
        </w:rPr>
      </w:pPr>
      <w:r w:rsidRPr="007A0237">
        <w:rPr>
          <w:rFonts w:ascii="Calibri" w:hAnsi="Calibri"/>
          <w:sz w:val="22"/>
          <w:szCs w:val="22"/>
        </w:rPr>
        <w:t xml:space="preserve">znamená soubor práv a povinností, které </w:t>
      </w:r>
      <w:r>
        <w:rPr>
          <w:rFonts w:ascii="Calibri" w:hAnsi="Calibri"/>
          <w:sz w:val="22"/>
          <w:szCs w:val="22"/>
        </w:rPr>
        <w:t>Vlastník</w:t>
      </w:r>
      <w:r w:rsidRPr="007A0237">
        <w:rPr>
          <w:rFonts w:ascii="Calibri" w:hAnsi="Calibri"/>
          <w:sz w:val="22"/>
          <w:szCs w:val="22"/>
        </w:rPr>
        <w:t xml:space="preserve"> touto Smlouvou převádí na </w:t>
      </w:r>
      <w:r>
        <w:rPr>
          <w:rFonts w:ascii="Calibri" w:hAnsi="Calibri"/>
          <w:sz w:val="22"/>
          <w:szCs w:val="22"/>
        </w:rPr>
        <w:t>Provozovatele</w:t>
      </w:r>
      <w:r w:rsidRPr="007A0237">
        <w:rPr>
          <w:rFonts w:ascii="Calibri" w:hAnsi="Calibri"/>
          <w:sz w:val="22"/>
          <w:szCs w:val="22"/>
        </w:rPr>
        <w:t xml:space="preserve"> po Koncesní Dobu</w:t>
      </w:r>
      <w:r>
        <w:rPr>
          <w:rFonts w:ascii="Calibri" w:hAnsi="Calibri"/>
          <w:sz w:val="22"/>
          <w:szCs w:val="22"/>
        </w:rPr>
        <w:t>;</w:t>
      </w:r>
    </w:p>
    <w:p w14:paraId="7293A056" w14:textId="77777777" w:rsidR="00902C89" w:rsidRPr="00905E0E" w:rsidRDefault="00902C89" w:rsidP="00902C89">
      <w:pPr>
        <w:keepNext/>
        <w:keepLines/>
        <w:rPr>
          <w:rFonts w:ascii="Calibri" w:hAnsi="Calibri"/>
          <w:color w:val="AEAAAA"/>
          <w:sz w:val="22"/>
          <w:szCs w:val="22"/>
          <w:highlight w:val="yellow"/>
          <w:lang w:val="cs-CZ"/>
        </w:rPr>
      </w:pPr>
    </w:p>
    <w:p w14:paraId="247B0791" w14:textId="77777777" w:rsidR="00902C89" w:rsidRPr="00905E0E" w:rsidRDefault="00A713B5" w:rsidP="00902C89">
      <w:pPr>
        <w:keepNext/>
        <w:keepLines/>
        <w:rPr>
          <w:rFonts w:ascii="Calibri" w:hAnsi="Calibri"/>
          <w:b/>
          <w:sz w:val="22"/>
          <w:szCs w:val="22"/>
          <w:lang w:val="cs-CZ"/>
        </w:rPr>
      </w:pPr>
      <w:r>
        <w:rPr>
          <w:rFonts w:ascii="Calibri" w:hAnsi="Calibri"/>
          <w:b/>
          <w:sz w:val="22"/>
          <w:szCs w:val="22"/>
          <w:lang w:val="cs-CZ"/>
        </w:rPr>
        <w:t xml:space="preserve"> </w:t>
      </w:r>
      <w:r w:rsidR="00902C89" w:rsidRPr="00905E0E">
        <w:rPr>
          <w:rFonts w:ascii="Calibri" w:hAnsi="Calibri"/>
          <w:b/>
          <w:sz w:val="22"/>
          <w:szCs w:val="22"/>
          <w:lang w:val="cs-CZ"/>
        </w:rPr>
        <w:t>„Služb</w:t>
      </w:r>
      <w:r w:rsidR="00F43C9E">
        <w:rPr>
          <w:rFonts w:ascii="Calibri" w:hAnsi="Calibri"/>
          <w:b/>
          <w:sz w:val="22"/>
          <w:szCs w:val="22"/>
          <w:lang w:val="cs-CZ"/>
        </w:rPr>
        <w:t>a</w:t>
      </w:r>
      <w:r w:rsidR="00902C89" w:rsidRPr="00905E0E">
        <w:rPr>
          <w:rFonts w:ascii="Calibri" w:hAnsi="Calibri"/>
          <w:b/>
          <w:sz w:val="22"/>
          <w:szCs w:val="22"/>
          <w:lang w:val="cs-CZ"/>
        </w:rPr>
        <w:t>“</w:t>
      </w:r>
    </w:p>
    <w:p w14:paraId="1EDE1720" w14:textId="77777777" w:rsidR="00902C89" w:rsidRPr="00905E0E" w:rsidRDefault="00AB4203" w:rsidP="00902C89">
      <w:pPr>
        <w:keepNext/>
        <w:keepLines/>
        <w:rPr>
          <w:rFonts w:ascii="Calibri" w:hAnsi="Calibri"/>
          <w:sz w:val="22"/>
          <w:szCs w:val="22"/>
          <w:lang w:val="cs-CZ"/>
        </w:rPr>
      </w:pPr>
      <w:r>
        <w:rPr>
          <w:rFonts w:ascii="Calibri" w:hAnsi="Calibri"/>
          <w:sz w:val="22"/>
          <w:szCs w:val="22"/>
          <w:lang w:val="cs-CZ"/>
        </w:rPr>
        <w:t>znamen</w:t>
      </w:r>
      <w:r w:rsidR="00F43C9E">
        <w:rPr>
          <w:rFonts w:ascii="Calibri" w:hAnsi="Calibri"/>
          <w:sz w:val="22"/>
          <w:szCs w:val="22"/>
          <w:lang w:val="cs-CZ"/>
        </w:rPr>
        <w:t>á</w:t>
      </w:r>
      <w:r>
        <w:rPr>
          <w:rFonts w:ascii="Calibri" w:hAnsi="Calibri"/>
          <w:sz w:val="22"/>
          <w:szCs w:val="22"/>
          <w:lang w:val="cs-CZ"/>
        </w:rPr>
        <w:t xml:space="preserve"> </w:t>
      </w:r>
      <w:r w:rsidR="000230E3">
        <w:rPr>
          <w:rFonts w:ascii="Calibri" w:hAnsi="Calibri"/>
          <w:sz w:val="22"/>
          <w:szCs w:val="22"/>
          <w:lang w:val="cs-CZ"/>
        </w:rPr>
        <w:t>provozování</w:t>
      </w:r>
      <w:r>
        <w:rPr>
          <w:rFonts w:ascii="Calibri" w:hAnsi="Calibri"/>
          <w:sz w:val="22"/>
          <w:szCs w:val="22"/>
          <w:lang w:val="cs-CZ"/>
        </w:rPr>
        <w:t xml:space="preserve"> Souboru z</w:t>
      </w:r>
      <w:r w:rsidR="00902C89" w:rsidRPr="00905E0E">
        <w:rPr>
          <w:rFonts w:ascii="Calibri" w:hAnsi="Calibri"/>
          <w:sz w:val="22"/>
          <w:szCs w:val="22"/>
          <w:lang w:val="cs-CZ"/>
        </w:rPr>
        <w:t xml:space="preserve">ařízení, včetně </w:t>
      </w:r>
      <w:r w:rsidR="000230E3">
        <w:rPr>
          <w:rFonts w:ascii="Calibri" w:hAnsi="Calibri"/>
          <w:sz w:val="22"/>
          <w:szCs w:val="22"/>
          <w:lang w:val="cs-CZ"/>
        </w:rPr>
        <w:t>jejich údržby, opravy a revizí</w:t>
      </w:r>
      <w:r w:rsidR="000E3679">
        <w:rPr>
          <w:rFonts w:ascii="Calibri" w:hAnsi="Calibri"/>
          <w:sz w:val="22"/>
          <w:szCs w:val="22"/>
          <w:lang w:val="cs-CZ"/>
        </w:rPr>
        <w:t xml:space="preserve"> za účelem dodávky tepla a teplé vody smluvním odběratelům</w:t>
      </w:r>
      <w:r w:rsidR="00902C89" w:rsidRPr="00905E0E">
        <w:rPr>
          <w:rFonts w:ascii="Calibri" w:hAnsi="Calibri"/>
          <w:sz w:val="22"/>
          <w:szCs w:val="22"/>
          <w:lang w:val="cs-CZ"/>
        </w:rPr>
        <w:t>;</w:t>
      </w:r>
    </w:p>
    <w:p w14:paraId="4929EB1C" w14:textId="77777777" w:rsidR="003E7C61" w:rsidRDefault="003E7C61" w:rsidP="00902C89">
      <w:pPr>
        <w:keepNext/>
        <w:keepLines/>
        <w:rPr>
          <w:rFonts w:ascii="Calibri" w:hAnsi="Calibri"/>
          <w:sz w:val="22"/>
          <w:szCs w:val="22"/>
          <w:lang w:val="cs-CZ"/>
        </w:rPr>
      </w:pPr>
    </w:p>
    <w:p w14:paraId="682D6BC2" w14:textId="77777777" w:rsidR="003E7C61" w:rsidRPr="000230E3" w:rsidRDefault="003E7C61" w:rsidP="003E7C61">
      <w:pPr>
        <w:keepNext/>
        <w:keepLines/>
        <w:rPr>
          <w:rFonts w:ascii="Calibri" w:hAnsi="Calibri"/>
          <w:b/>
          <w:sz w:val="22"/>
          <w:szCs w:val="22"/>
          <w:lang w:val="cs-CZ"/>
        </w:rPr>
      </w:pPr>
      <w:r w:rsidRPr="000230E3">
        <w:rPr>
          <w:rFonts w:ascii="Calibri" w:hAnsi="Calibri"/>
          <w:b/>
          <w:sz w:val="22"/>
          <w:szCs w:val="22"/>
          <w:lang w:val="cs-CZ"/>
        </w:rPr>
        <w:t>„Soubor zařízení</w:t>
      </w:r>
      <w:r w:rsidR="00AB4203" w:rsidRPr="000230E3">
        <w:rPr>
          <w:rFonts w:ascii="Calibri" w:hAnsi="Calibri"/>
          <w:b/>
          <w:sz w:val="22"/>
          <w:szCs w:val="22"/>
          <w:lang w:val="cs-CZ"/>
        </w:rPr>
        <w:t>/Zařízení</w:t>
      </w:r>
      <w:r w:rsidRPr="000230E3">
        <w:rPr>
          <w:rFonts w:ascii="Calibri" w:hAnsi="Calibri"/>
          <w:b/>
          <w:sz w:val="22"/>
          <w:szCs w:val="22"/>
          <w:lang w:val="cs-CZ"/>
        </w:rPr>
        <w:t>“</w:t>
      </w:r>
    </w:p>
    <w:p w14:paraId="318BE278" w14:textId="77777777" w:rsidR="004712C0" w:rsidRPr="00A9613C" w:rsidRDefault="003E7C61" w:rsidP="00202FD7">
      <w:pPr>
        <w:keepNext/>
        <w:keepLines/>
        <w:rPr>
          <w:rFonts w:ascii="Calibri" w:hAnsi="Calibri"/>
          <w:sz w:val="22"/>
          <w:szCs w:val="22"/>
          <w:lang w:val="cs-CZ"/>
        </w:rPr>
      </w:pPr>
      <w:r w:rsidRPr="00BF2BCD">
        <w:rPr>
          <w:rFonts w:ascii="Calibri" w:hAnsi="Calibri"/>
          <w:sz w:val="22"/>
          <w:szCs w:val="22"/>
          <w:lang w:val="cs-CZ"/>
        </w:rPr>
        <w:t xml:space="preserve">znamená </w:t>
      </w:r>
      <w:r w:rsidR="00202FD7" w:rsidRPr="00202FD7">
        <w:rPr>
          <w:rFonts w:ascii="Calibri" w:hAnsi="Calibri"/>
          <w:sz w:val="22"/>
          <w:szCs w:val="22"/>
          <w:lang w:val="cs-CZ"/>
        </w:rPr>
        <w:t>majetek, který slouží k výrobě a rozvodu</w:t>
      </w:r>
      <w:r w:rsidR="00202FD7">
        <w:rPr>
          <w:rFonts w:ascii="Calibri" w:hAnsi="Calibri"/>
          <w:sz w:val="22"/>
          <w:szCs w:val="22"/>
          <w:lang w:val="cs-CZ"/>
        </w:rPr>
        <w:t xml:space="preserve"> tepelné energie a teplé vody; t</w:t>
      </w:r>
      <w:r w:rsidR="00202FD7" w:rsidRPr="00202FD7">
        <w:rPr>
          <w:rFonts w:ascii="Calibri" w:hAnsi="Calibri"/>
          <w:sz w:val="22"/>
          <w:szCs w:val="22"/>
          <w:lang w:val="cs-CZ"/>
        </w:rPr>
        <w:t xml:space="preserve">ento majetek je tvořen </w:t>
      </w:r>
      <w:r w:rsidR="00202FD7" w:rsidRPr="00A9613C">
        <w:rPr>
          <w:rFonts w:ascii="Calibri" w:hAnsi="Calibri"/>
          <w:sz w:val="22"/>
          <w:szCs w:val="22"/>
          <w:lang w:val="cs-CZ"/>
        </w:rPr>
        <w:t>hlavní kotelnou, domovními kotelnami a podzemními rozvody, včetně předávacích stanic.</w:t>
      </w:r>
    </w:p>
    <w:p w14:paraId="5E7BEC22" w14:textId="77777777" w:rsidR="00202FD7" w:rsidRPr="00A9613C" w:rsidRDefault="004712C0" w:rsidP="00202FD7">
      <w:pPr>
        <w:keepNext/>
        <w:keepLines/>
        <w:rPr>
          <w:rFonts w:ascii="Calibri" w:hAnsi="Calibri"/>
          <w:sz w:val="22"/>
          <w:szCs w:val="22"/>
        </w:rPr>
      </w:pPr>
      <w:r w:rsidRPr="00A9613C">
        <w:rPr>
          <w:rFonts w:ascii="Calibri" w:hAnsi="Calibri"/>
          <w:sz w:val="22"/>
          <w:szCs w:val="22"/>
          <w:lang w:val="cs-CZ"/>
        </w:rPr>
        <w:t>Tepelné přípojky pro č.p. 302, 319, 320 a učiliště na pozemku parcela č. 775/1, 798, 773 v k. ú. Jesenice u Rakovníka</w:t>
      </w:r>
      <w:r w:rsidR="00F43C9E" w:rsidRPr="00A9613C">
        <w:rPr>
          <w:rFonts w:ascii="Calibri" w:hAnsi="Calibri"/>
          <w:sz w:val="22"/>
          <w:szCs w:val="22"/>
          <w:lang w:val="cs-CZ"/>
        </w:rPr>
        <w:t>,které jsou nedílnou součástí Souboru zařízení, jsou ve vlastnictví</w:t>
      </w:r>
      <w:r w:rsidRPr="00A9613C">
        <w:rPr>
          <w:rFonts w:ascii="Calibri" w:hAnsi="Calibri"/>
          <w:sz w:val="22"/>
          <w:szCs w:val="22"/>
          <w:lang w:val="cs-CZ"/>
        </w:rPr>
        <w:t xml:space="preserve"> společnosti SAKE spol. s r.o.</w:t>
      </w:r>
      <w:r w:rsidR="007A0237">
        <w:rPr>
          <w:rFonts w:ascii="Calibri" w:hAnsi="Calibri"/>
          <w:sz w:val="22"/>
          <w:szCs w:val="22"/>
          <w:lang w:val="cs-CZ"/>
        </w:rPr>
        <w:t>;</w:t>
      </w:r>
    </w:p>
    <w:p w14:paraId="531ECCB0" w14:textId="77777777" w:rsidR="003E7C61" w:rsidRPr="003E7C61" w:rsidRDefault="00202FD7" w:rsidP="003E7C61">
      <w:pPr>
        <w:keepNext/>
        <w:keepLines/>
        <w:rPr>
          <w:rFonts w:ascii="Calibri" w:hAnsi="Calibri"/>
          <w:sz w:val="22"/>
          <w:szCs w:val="22"/>
          <w:lang w:val="cs-CZ"/>
        </w:rPr>
      </w:pPr>
      <w:r w:rsidRPr="00A9613C">
        <w:rPr>
          <w:rFonts w:ascii="Calibri" w:hAnsi="Calibri"/>
          <w:sz w:val="22"/>
          <w:szCs w:val="22"/>
          <w:lang w:val="cs-CZ"/>
        </w:rPr>
        <w:t>S</w:t>
      </w:r>
      <w:r w:rsidR="003E7C61" w:rsidRPr="00A9613C">
        <w:rPr>
          <w:rFonts w:ascii="Calibri" w:hAnsi="Calibri"/>
          <w:sz w:val="22"/>
          <w:szCs w:val="22"/>
          <w:lang w:val="cs-CZ"/>
        </w:rPr>
        <w:t>pecifikován</w:t>
      </w:r>
      <w:r w:rsidR="00F05131" w:rsidRPr="00A9613C">
        <w:rPr>
          <w:rFonts w:ascii="Calibri" w:hAnsi="Calibri"/>
          <w:sz w:val="22"/>
          <w:szCs w:val="22"/>
          <w:lang w:val="cs-CZ"/>
        </w:rPr>
        <w:t>o</w:t>
      </w:r>
      <w:r w:rsidR="003E7C61" w:rsidRPr="00A9613C">
        <w:rPr>
          <w:rFonts w:ascii="Calibri" w:hAnsi="Calibri"/>
          <w:sz w:val="22"/>
          <w:szCs w:val="22"/>
          <w:lang w:val="cs-CZ"/>
        </w:rPr>
        <w:t xml:space="preserve"> v </w:t>
      </w:r>
      <w:r w:rsidR="00AB4203" w:rsidRPr="00A9613C">
        <w:rPr>
          <w:rFonts w:ascii="Calibri" w:hAnsi="Calibri"/>
          <w:b/>
          <w:sz w:val="22"/>
          <w:szCs w:val="22"/>
          <w:u w:val="single"/>
          <w:lang w:val="cs-CZ"/>
        </w:rPr>
        <w:t>Příloze</w:t>
      </w:r>
      <w:r w:rsidR="00BF2BCD" w:rsidRPr="00A9613C">
        <w:rPr>
          <w:rFonts w:ascii="Calibri" w:hAnsi="Calibri"/>
          <w:b/>
          <w:sz w:val="22"/>
          <w:szCs w:val="22"/>
          <w:u w:val="single"/>
          <w:lang w:val="cs-CZ"/>
        </w:rPr>
        <w:t xml:space="preserve"> 2</w:t>
      </w:r>
      <w:r w:rsidR="00BF2BCD" w:rsidRPr="00A9613C">
        <w:rPr>
          <w:rFonts w:ascii="Calibri" w:hAnsi="Calibri"/>
          <w:sz w:val="22"/>
          <w:szCs w:val="22"/>
          <w:lang w:val="cs-CZ"/>
        </w:rPr>
        <w:t xml:space="preserve"> této Smlouvy</w:t>
      </w:r>
      <w:r w:rsidR="003E7C61" w:rsidRPr="00A9613C">
        <w:rPr>
          <w:rFonts w:ascii="Calibri" w:hAnsi="Calibri"/>
          <w:sz w:val="22"/>
          <w:szCs w:val="22"/>
          <w:lang w:val="cs-CZ"/>
        </w:rPr>
        <w:t>;</w:t>
      </w:r>
    </w:p>
    <w:p w14:paraId="5F9F4AD6" w14:textId="77777777" w:rsidR="003E7C61" w:rsidRPr="006B08F5" w:rsidRDefault="003E7C61" w:rsidP="00902C89">
      <w:pPr>
        <w:keepNext/>
        <w:keepLines/>
        <w:rPr>
          <w:rFonts w:ascii="Calibri" w:hAnsi="Calibri"/>
          <w:sz w:val="22"/>
          <w:szCs w:val="22"/>
          <w:lang w:val="cs-CZ"/>
        </w:rPr>
      </w:pPr>
    </w:p>
    <w:p w14:paraId="7D06D7D8" w14:textId="77777777" w:rsidR="00902C89" w:rsidRPr="006B08F5" w:rsidRDefault="00A713B5" w:rsidP="00902C89">
      <w:pPr>
        <w:keepNext/>
        <w:keepLines/>
        <w:rPr>
          <w:rFonts w:ascii="Calibri" w:hAnsi="Calibri"/>
          <w:b/>
          <w:sz w:val="22"/>
          <w:szCs w:val="22"/>
          <w:lang w:val="cs-CZ"/>
        </w:rPr>
      </w:pPr>
      <w:r>
        <w:rPr>
          <w:rFonts w:ascii="Calibri" w:hAnsi="Calibri"/>
          <w:b/>
          <w:sz w:val="22"/>
          <w:szCs w:val="22"/>
          <w:lang w:val="cs-CZ"/>
        </w:rPr>
        <w:t xml:space="preserve"> </w:t>
      </w:r>
      <w:r w:rsidR="00902C89" w:rsidRPr="006B08F5">
        <w:rPr>
          <w:rFonts w:ascii="Calibri" w:hAnsi="Calibri"/>
          <w:b/>
          <w:sz w:val="22"/>
          <w:szCs w:val="22"/>
          <w:lang w:val="cs-CZ"/>
        </w:rPr>
        <w:t>„Sousední Nemovitosti“</w:t>
      </w:r>
    </w:p>
    <w:p w14:paraId="0A936D16" w14:textId="77777777" w:rsidR="00902C89" w:rsidRPr="006B08F5" w:rsidRDefault="00902C89" w:rsidP="00902C89">
      <w:pPr>
        <w:keepNext/>
        <w:keepLines/>
        <w:rPr>
          <w:rFonts w:ascii="Calibri" w:hAnsi="Calibri"/>
          <w:sz w:val="22"/>
          <w:szCs w:val="22"/>
          <w:lang w:val="cs-CZ"/>
        </w:rPr>
      </w:pPr>
      <w:r w:rsidRPr="006B08F5">
        <w:rPr>
          <w:rFonts w:ascii="Calibri" w:hAnsi="Calibri"/>
          <w:sz w:val="22"/>
          <w:szCs w:val="22"/>
          <w:lang w:val="cs-CZ"/>
        </w:rPr>
        <w:t>znamená</w:t>
      </w:r>
      <w:r w:rsidRPr="006B08F5">
        <w:rPr>
          <w:rFonts w:ascii="Calibri" w:hAnsi="Calibri"/>
          <w:b/>
          <w:sz w:val="22"/>
          <w:szCs w:val="22"/>
          <w:lang w:val="cs-CZ"/>
        </w:rPr>
        <w:t xml:space="preserve"> </w:t>
      </w:r>
      <w:r w:rsidRPr="006B08F5">
        <w:rPr>
          <w:rFonts w:ascii="Calibri" w:hAnsi="Calibri" w:cs="Arial"/>
          <w:sz w:val="22"/>
          <w:szCs w:val="22"/>
          <w:lang w:val="cs-CZ"/>
        </w:rPr>
        <w:t xml:space="preserve">pozemky nebo stavby přilehlé k pozemkům </w:t>
      </w:r>
      <w:r w:rsidR="00AB4203">
        <w:rPr>
          <w:rFonts w:ascii="Calibri" w:hAnsi="Calibri" w:cs="Arial"/>
          <w:sz w:val="22"/>
          <w:szCs w:val="22"/>
          <w:lang w:val="cs-CZ"/>
        </w:rPr>
        <w:t>Vlastníka</w:t>
      </w:r>
      <w:r w:rsidRPr="006B08F5">
        <w:rPr>
          <w:rFonts w:ascii="Calibri" w:hAnsi="Calibri" w:cs="Arial"/>
          <w:sz w:val="22"/>
          <w:szCs w:val="22"/>
          <w:lang w:val="cs-CZ"/>
        </w:rPr>
        <w:t>, na kterých bude provozováno Zařízení, nebo s nimi sousedící;</w:t>
      </w:r>
    </w:p>
    <w:p w14:paraId="54CCA2F5" w14:textId="77777777" w:rsidR="00902C89" w:rsidRPr="00FC27ED" w:rsidRDefault="00902C89" w:rsidP="00902C89">
      <w:pPr>
        <w:keepNext/>
        <w:keepLines/>
        <w:rPr>
          <w:rFonts w:ascii="Calibri" w:hAnsi="Calibri"/>
          <w:sz w:val="22"/>
          <w:szCs w:val="22"/>
          <w:lang w:val="cs-CZ"/>
        </w:rPr>
      </w:pPr>
    </w:p>
    <w:p w14:paraId="49947329" w14:textId="77777777" w:rsidR="00902C89" w:rsidRPr="00FC27ED" w:rsidRDefault="00A713B5" w:rsidP="00902C89">
      <w:pPr>
        <w:keepNext/>
        <w:keepLines/>
        <w:rPr>
          <w:rFonts w:ascii="Calibri" w:hAnsi="Calibri"/>
          <w:b/>
          <w:sz w:val="22"/>
          <w:szCs w:val="22"/>
          <w:lang w:val="cs-CZ"/>
        </w:rPr>
      </w:pPr>
      <w:r>
        <w:rPr>
          <w:rFonts w:ascii="Calibri" w:hAnsi="Calibri"/>
          <w:b/>
          <w:sz w:val="22"/>
          <w:szCs w:val="22"/>
          <w:lang w:val="cs-CZ"/>
        </w:rPr>
        <w:t xml:space="preserve"> </w:t>
      </w:r>
      <w:r w:rsidR="00902C89" w:rsidRPr="00FC27ED">
        <w:rPr>
          <w:rFonts w:ascii="Calibri" w:hAnsi="Calibri"/>
          <w:b/>
          <w:sz w:val="22"/>
          <w:szCs w:val="22"/>
          <w:lang w:val="cs-CZ"/>
        </w:rPr>
        <w:t>„Stavební Povolení“</w:t>
      </w:r>
    </w:p>
    <w:p w14:paraId="5F12C3C9" w14:textId="77777777" w:rsidR="00902C89" w:rsidRPr="00FC27ED" w:rsidRDefault="00902C89" w:rsidP="00902C89">
      <w:pPr>
        <w:keepNext/>
        <w:keepLines/>
        <w:rPr>
          <w:rFonts w:ascii="Calibri" w:hAnsi="Calibri"/>
          <w:sz w:val="22"/>
          <w:szCs w:val="22"/>
          <w:lang w:val="cs-CZ"/>
        </w:rPr>
      </w:pPr>
      <w:r w:rsidRPr="00FC27ED">
        <w:rPr>
          <w:rFonts w:ascii="Calibri" w:hAnsi="Calibri" w:cs="Arial"/>
          <w:sz w:val="22"/>
          <w:szCs w:val="22"/>
          <w:lang w:val="cs-CZ"/>
        </w:rPr>
        <w:t xml:space="preserve">znamená rozhodnutí příslušného správního orgánu podle </w:t>
      </w:r>
      <w:r w:rsidRPr="00FC27ED">
        <w:rPr>
          <w:rFonts w:ascii="Calibri" w:hAnsi="Calibri"/>
          <w:sz w:val="22"/>
          <w:szCs w:val="22"/>
          <w:lang w:val="cs-CZ"/>
        </w:rPr>
        <w:t>zákona Závazných Předpisů;</w:t>
      </w:r>
    </w:p>
    <w:p w14:paraId="6DEDD254" w14:textId="77777777" w:rsidR="00902C89" w:rsidRPr="00FC27ED" w:rsidRDefault="00902C89" w:rsidP="00902C89">
      <w:pPr>
        <w:keepNext/>
        <w:keepLines/>
        <w:rPr>
          <w:rFonts w:ascii="Calibri" w:hAnsi="Calibri"/>
          <w:sz w:val="22"/>
          <w:szCs w:val="22"/>
          <w:lang w:val="cs-CZ"/>
        </w:rPr>
      </w:pPr>
    </w:p>
    <w:p w14:paraId="57AAD853" w14:textId="77777777" w:rsidR="00902C89" w:rsidRPr="00FC27ED" w:rsidRDefault="00A713B5" w:rsidP="00902C89">
      <w:pPr>
        <w:keepNext/>
        <w:keepLines/>
        <w:rPr>
          <w:rFonts w:ascii="Calibri" w:hAnsi="Calibri"/>
          <w:b/>
          <w:sz w:val="22"/>
          <w:szCs w:val="22"/>
          <w:lang w:val="cs-CZ"/>
        </w:rPr>
      </w:pPr>
      <w:r>
        <w:rPr>
          <w:rFonts w:ascii="Calibri" w:hAnsi="Calibri"/>
          <w:b/>
          <w:sz w:val="22"/>
          <w:szCs w:val="22"/>
          <w:lang w:val="cs-CZ"/>
        </w:rPr>
        <w:t xml:space="preserve"> </w:t>
      </w:r>
      <w:r w:rsidR="000230E3">
        <w:rPr>
          <w:rFonts w:ascii="Calibri" w:hAnsi="Calibri"/>
          <w:b/>
          <w:sz w:val="22"/>
          <w:szCs w:val="22"/>
          <w:lang w:val="cs-CZ"/>
        </w:rPr>
        <w:t>„Strana“</w:t>
      </w:r>
    </w:p>
    <w:p w14:paraId="5039D313" w14:textId="77777777" w:rsidR="00902C89" w:rsidRPr="00FC27ED" w:rsidRDefault="00902C89" w:rsidP="00902C89">
      <w:pPr>
        <w:keepNext/>
        <w:keepLines/>
        <w:rPr>
          <w:rFonts w:ascii="Calibri" w:hAnsi="Calibri"/>
          <w:sz w:val="22"/>
          <w:szCs w:val="22"/>
          <w:lang w:val="cs-CZ"/>
        </w:rPr>
      </w:pPr>
      <w:r w:rsidRPr="00FC27ED">
        <w:rPr>
          <w:rFonts w:ascii="Calibri" w:hAnsi="Calibri"/>
          <w:sz w:val="22"/>
          <w:szCs w:val="22"/>
          <w:lang w:val="cs-CZ"/>
        </w:rPr>
        <w:t xml:space="preserve">znamená jakákoliv smluvní strana, v tomto případě </w:t>
      </w:r>
      <w:r w:rsidR="00AB4203">
        <w:rPr>
          <w:rFonts w:ascii="Calibri" w:hAnsi="Calibri"/>
          <w:sz w:val="22"/>
          <w:szCs w:val="22"/>
          <w:lang w:val="cs-CZ"/>
        </w:rPr>
        <w:t>Vlastník</w:t>
      </w:r>
      <w:r w:rsidRPr="00FC27ED">
        <w:rPr>
          <w:rFonts w:ascii="Calibri" w:hAnsi="Calibri"/>
          <w:sz w:val="22"/>
          <w:szCs w:val="22"/>
          <w:lang w:val="cs-CZ"/>
        </w:rPr>
        <w:t xml:space="preserve"> nebo Provozovatel;</w:t>
      </w:r>
    </w:p>
    <w:p w14:paraId="55636175" w14:textId="77777777" w:rsidR="00902C89" w:rsidRPr="00FC27ED" w:rsidRDefault="00902C89" w:rsidP="00902C89">
      <w:pPr>
        <w:keepNext/>
        <w:keepLines/>
        <w:rPr>
          <w:rFonts w:ascii="Calibri" w:hAnsi="Calibri"/>
          <w:sz w:val="22"/>
          <w:szCs w:val="22"/>
          <w:lang w:val="cs-CZ"/>
        </w:rPr>
      </w:pPr>
    </w:p>
    <w:p w14:paraId="609EB260" w14:textId="77777777" w:rsidR="00902C89" w:rsidRPr="006B08F5" w:rsidRDefault="00A713B5" w:rsidP="00902C89">
      <w:pPr>
        <w:keepNext/>
        <w:keepLines/>
        <w:rPr>
          <w:rFonts w:ascii="Calibri" w:hAnsi="Calibri"/>
          <w:b/>
          <w:sz w:val="22"/>
          <w:szCs w:val="22"/>
          <w:lang w:val="cs-CZ"/>
        </w:rPr>
      </w:pPr>
      <w:r>
        <w:rPr>
          <w:rFonts w:ascii="Calibri" w:hAnsi="Calibri"/>
          <w:b/>
          <w:sz w:val="22"/>
          <w:szCs w:val="22"/>
          <w:lang w:val="cs-CZ"/>
        </w:rPr>
        <w:t xml:space="preserve"> </w:t>
      </w:r>
      <w:r w:rsidR="00902C89" w:rsidRPr="006B08F5">
        <w:rPr>
          <w:rFonts w:ascii="Calibri" w:hAnsi="Calibri"/>
          <w:b/>
          <w:sz w:val="22"/>
          <w:szCs w:val="22"/>
          <w:lang w:val="cs-CZ"/>
        </w:rPr>
        <w:t>„Subdodavatel“</w:t>
      </w:r>
    </w:p>
    <w:p w14:paraId="432DE3CB" w14:textId="77777777" w:rsidR="00902C89" w:rsidRPr="006B08F5" w:rsidRDefault="00902C89" w:rsidP="00902C89">
      <w:pPr>
        <w:keepNext/>
        <w:keepLines/>
        <w:rPr>
          <w:rFonts w:ascii="Calibri" w:hAnsi="Calibri"/>
          <w:sz w:val="22"/>
          <w:szCs w:val="22"/>
          <w:lang w:val="cs-CZ"/>
        </w:rPr>
      </w:pPr>
      <w:r w:rsidRPr="006B08F5">
        <w:rPr>
          <w:rFonts w:ascii="Calibri" w:hAnsi="Calibri"/>
          <w:sz w:val="22"/>
          <w:szCs w:val="22"/>
          <w:lang w:val="cs-CZ"/>
        </w:rPr>
        <w:t>znamená společnost nebo osoba, která realizuje jakoukoliv službu nebo dodávku týkající se Zařízení, a to vždy na základě smlouvy s Provozovatelem;</w:t>
      </w:r>
    </w:p>
    <w:p w14:paraId="5288B132" w14:textId="77777777" w:rsidR="00902C89" w:rsidRPr="00905E0E" w:rsidRDefault="00902C89" w:rsidP="00902C89">
      <w:pPr>
        <w:keepNext/>
        <w:keepLines/>
        <w:rPr>
          <w:rFonts w:ascii="Calibri" w:hAnsi="Calibri"/>
          <w:sz w:val="22"/>
          <w:szCs w:val="22"/>
          <w:highlight w:val="yellow"/>
          <w:lang w:val="cs-CZ"/>
        </w:rPr>
      </w:pPr>
    </w:p>
    <w:p w14:paraId="6102ABD2" w14:textId="77777777" w:rsidR="00902C89" w:rsidRPr="00A9613C" w:rsidRDefault="00A713B5" w:rsidP="00902C89">
      <w:pPr>
        <w:keepNext/>
        <w:keepLines/>
        <w:rPr>
          <w:rFonts w:ascii="Calibri" w:hAnsi="Calibri"/>
          <w:b/>
          <w:sz w:val="22"/>
          <w:szCs w:val="22"/>
          <w:lang w:val="cs-CZ"/>
        </w:rPr>
      </w:pPr>
      <w:r>
        <w:rPr>
          <w:rFonts w:ascii="Calibri" w:hAnsi="Calibri"/>
          <w:b/>
          <w:sz w:val="22"/>
          <w:szCs w:val="22"/>
          <w:lang w:val="cs-CZ"/>
        </w:rPr>
        <w:t xml:space="preserve"> </w:t>
      </w:r>
      <w:r w:rsidR="007A0237">
        <w:rPr>
          <w:rFonts w:ascii="Calibri" w:hAnsi="Calibri"/>
          <w:b/>
          <w:sz w:val="22"/>
          <w:szCs w:val="22"/>
          <w:lang w:val="cs-CZ"/>
        </w:rPr>
        <w:t>„Vada“</w:t>
      </w:r>
    </w:p>
    <w:p w14:paraId="3E867D44" w14:textId="77777777" w:rsidR="00902C89" w:rsidRPr="00A9613C" w:rsidRDefault="00902C89" w:rsidP="00902C89">
      <w:pPr>
        <w:keepNext/>
        <w:keepLines/>
        <w:rPr>
          <w:rFonts w:ascii="Calibri" w:hAnsi="Calibri"/>
          <w:sz w:val="22"/>
          <w:szCs w:val="22"/>
          <w:lang w:val="cs-CZ"/>
        </w:rPr>
      </w:pPr>
      <w:r w:rsidRPr="00A9613C">
        <w:rPr>
          <w:rFonts w:ascii="Calibri" w:hAnsi="Calibri"/>
          <w:sz w:val="22"/>
          <w:szCs w:val="22"/>
          <w:lang w:val="cs-CZ"/>
        </w:rPr>
        <w:t xml:space="preserve">znamená jakoukoliv vadu Zařízení nebo jeho části nebo jakéhokoliv příslušenství nebo vybavení, která spočívá ve: </w:t>
      </w:r>
    </w:p>
    <w:p w14:paraId="48807BB6" w14:textId="77777777" w:rsidR="00902C89" w:rsidRPr="00A9613C" w:rsidRDefault="00902C89" w:rsidP="0010707A">
      <w:pPr>
        <w:keepNext/>
        <w:keepLines/>
        <w:ind w:firstLine="708"/>
        <w:rPr>
          <w:rFonts w:ascii="Calibri" w:hAnsi="Calibri"/>
          <w:sz w:val="22"/>
          <w:szCs w:val="22"/>
          <w:lang w:val="cs-CZ"/>
        </w:rPr>
      </w:pPr>
      <w:r w:rsidRPr="00A9613C">
        <w:rPr>
          <w:rFonts w:ascii="Calibri" w:hAnsi="Calibri"/>
          <w:sz w:val="22"/>
          <w:szCs w:val="22"/>
          <w:lang w:val="cs-CZ"/>
        </w:rPr>
        <w:t>(</w:t>
      </w:r>
      <w:r w:rsidR="00945995">
        <w:rPr>
          <w:rFonts w:ascii="Calibri" w:hAnsi="Calibri"/>
          <w:sz w:val="22"/>
          <w:szCs w:val="22"/>
          <w:lang w:val="cs-CZ"/>
        </w:rPr>
        <w:t>i</w:t>
      </w:r>
      <w:r w:rsidRPr="00A9613C">
        <w:rPr>
          <w:rFonts w:ascii="Calibri" w:hAnsi="Calibri"/>
          <w:sz w:val="22"/>
          <w:szCs w:val="22"/>
          <w:lang w:val="cs-CZ"/>
        </w:rPr>
        <w:t>)</w:t>
      </w:r>
      <w:r w:rsidRPr="00A9613C">
        <w:rPr>
          <w:rFonts w:ascii="Calibri" w:hAnsi="Calibri"/>
          <w:sz w:val="22"/>
          <w:szCs w:val="22"/>
          <w:lang w:val="cs-CZ"/>
        </w:rPr>
        <w:tab/>
        <w:t>instalaci jakéhokoliv vadného vybavení či vadné instalaci vybavení;</w:t>
      </w:r>
    </w:p>
    <w:p w14:paraId="0416BF13" w14:textId="77777777" w:rsidR="00902C89" w:rsidRPr="00A9613C" w:rsidRDefault="00A713B5" w:rsidP="0010707A">
      <w:pPr>
        <w:keepNext/>
        <w:keepLines/>
        <w:ind w:firstLine="708"/>
        <w:rPr>
          <w:rFonts w:ascii="Calibri" w:hAnsi="Calibri"/>
          <w:sz w:val="22"/>
          <w:szCs w:val="22"/>
          <w:lang w:val="cs-CZ"/>
        </w:rPr>
      </w:pPr>
      <w:r w:rsidRPr="00A9613C">
        <w:rPr>
          <w:rFonts w:ascii="Calibri" w:hAnsi="Calibri"/>
          <w:sz w:val="22"/>
          <w:szCs w:val="22"/>
          <w:lang w:val="cs-CZ"/>
        </w:rPr>
        <w:t>(</w:t>
      </w:r>
      <w:r w:rsidR="00945995">
        <w:rPr>
          <w:rFonts w:ascii="Calibri" w:hAnsi="Calibri"/>
          <w:sz w:val="22"/>
          <w:szCs w:val="22"/>
          <w:lang w:val="cs-CZ"/>
        </w:rPr>
        <w:t>ii</w:t>
      </w:r>
      <w:r w:rsidR="00902C89" w:rsidRPr="00A9613C">
        <w:rPr>
          <w:rFonts w:ascii="Calibri" w:hAnsi="Calibri"/>
          <w:sz w:val="22"/>
          <w:szCs w:val="22"/>
          <w:lang w:val="cs-CZ"/>
        </w:rPr>
        <w:t>)</w:t>
      </w:r>
      <w:r w:rsidR="00902C89" w:rsidRPr="00A9613C">
        <w:rPr>
          <w:rFonts w:ascii="Calibri" w:hAnsi="Calibri"/>
          <w:sz w:val="22"/>
          <w:szCs w:val="22"/>
          <w:lang w:val="cs-CZ"/>
        </w:rPr>
        <w:tab/>
        <w:t>použití vadných materiálů;</w:t>
      </w:r>
    </w:p>
    <w:p w14:paraId="77ACFA17" w14:textId="77777777" w:rsidR="00902C89" w:rsidRDefault="00902C89" w:rsidP="00902C89">
      <w:pPr>
        <w:keepNext/>
        <w:keepLines/>
        <w:rPr>
          <w:rFonts w:ascii="Calibri" w:hAnsi="Calibri"/>
          <w:sz w:val="22"/>
          <w:szCs w:val="22"/>
          <w:lang w:val="cs-CZ"/>
        </w:rPr>
      </w:pPr>
    </w:p>
    <w:p w14:paraId="42033B6B" w14:textId="77777777" w:rsidR="00AB4203" w:rsidRPr="00AB4203" w:rsidRDefault="00AB4203" w:rsidP="00902C89">
      <w:pPr>
        <w:keepNext/>
        <w:keepLines/>
        <w:rPr>
          <w:rFonts w:ascii="Calibri" w:hAnsi="Calibri"/>
          <w:b/>
          <w:sz w:val="22"/>
          <w:szCs w:val="22"/>
          <w:lang w:val="cs-CZ"/>
        </w:rPr>
      </w:pPr>
      <w:r w:rsidRPr="00AB4203">
        <w:rPr>
          <w:rFonts w:ascii="Calibri" w:hAnsi="Calibri"/>
          <w:b/>
          <w:sz w:val="22"/>
          <w:szCs w:val="22"/>
          <w:lang w:val="cs-CZ"/>
        </w:rPr>
        <w:t xml:space="preserve"> „Vlastník“</w:t>
      </w:r>
    </w:p>
    <w:p w14:paraId="110B437A" w14:textId="77777777" w:rsidR="00AB4203" w:rsidRPr="00AB4203" w:rsidRDefault="00AB4203" w:rsidP="00AB4203">
      <w:pPr>
        <w:keepNext/>
        <w:keepLines/>
        <w:rPr>
          <w:rFonts w:ascii="Calibri" w:hAnsi="Calibri"/>
          <w:sz w:val="22"/>
          <w:szCs w:val="22"/>
          <w:lang w:val="cs-CZ"/>
        </w:rPr>
      </w:pPr>
      <w:r w:rsidRPr="00AB4203">
        <w:rPr>
          <w:rFonts w:ascii="Calibri" w:hAnsi="Calibri"/>
          <w:sz w:val="22"/>
          <w:szCs w:val="22"/>
          <w:lang w:val="cs-CZ"/>
        </w:rPr>
        <w:t>znamená osobu specifikovanou v záhlaví této Smlouvy;</w:t>
      </w:r>
    </w:p>
    <w:p w14:paraId="5AB49AB5" w14:textId="77777777" w:rsidR="001A58D9" w:rsidRDefault="001A58D9" w:rsidP="00902C89">
      <w:pPr>
        <w:keepNext/>
        <w:keepLines/>
        <w:rPr>
          <w:rFonts w:ascii="Calibri" w:hAnsi="Calibri"/>
          <w:b/>
          <w:sz w:val="22"/>
          <w:szCs w:val="22"/>
          <w:lang w:val="cs-CZ"/>
        </w:rPr>
      </w:pPr>
    </w:p>
    <w:p w14:paraId="5DA009F0" w14:textId="77777777" w:rsidR="001A58D9" w:rsidRDefault="001A58D9" w:rsidP="00902C89">
      <w:pPr>
        <w:keepNext/>
        <w:keepLines/>
        <w:rPr>
          <w:rFonts w:ascii="Calibri" w:hAnsi="Calibri"/>
          <w:b/>
          <w:sz w:val="22"/>
          <w:szCs w:val="22"/>
          <w:lang w:val="cs-CZ"/>
        </w:rPr>
      </w:pPr>
    </w:p>
    <w:p w14:paraId="5FAA2383" w14:textId="77777777" w:rsidR="001A58D9" w:rsidRDefault="001A58D9" w:rsidP="00902C89">
      <w:pPr>
        <w:keepNext/>
        <w:keepLines/>
        <w:rPr>
          <w:rFonts w:ascii="Calibri" w:hAnsi="Calibri"/>
          <w:b/>
          <w:sz w:val="22"/>
          <w:szCs w:val="22"/>
          <w:lang w:val="cs-CZ"/>
        </w:rPr>
      </w:pPr>
    </w:p>
    <w:p w14:paraId="1D2144F0" w14:textId="77777777" w:rsidR="001A58D9" w:rsidRDefault="001A58D9" w:rsidP="00902C89">
      <w:pPr>
        <w:keepNext/>
        <w:keepLines/>
        <w:rPr>
          <w:rFonts w:ascii="Calibri" w:hAnsi="Calibri"/>
          <w:b/>
          <w:sz w:val="22"/>
          <w:szCs w:val="22"/>
          <w:lang w:val="cs-CZ"/>
        </w:rPr>
      </w:pPr>
    </w:p>
    <w:p w14:paraId="3E8489D5" w14:textId="77777777" w:rsidR="001A58D9" w:rsidRDefault="001A58D9" w:rsidP="00902C89">
      <w:pPr>
        <w:keepNext/>
        <w:keepLines/>
        <w:rPr>
          <w:rFonts w:ascii="Calibri" w:hAnsi="Calibri"/>
          <w:b/>
          <w:sz w:val="22"/>
          <w:szCs w:val="22"/>
          <w:lang w:val="cs-CZ"/>
        </w:rPr>
      </w:pPr>
    </w:p>
    <w:p w14:paraId="3F927B8C" w14:textId="77777777" w:rsidR="00085099" w:rsidRPr="00085099" w:rsidRDefault="00085099" w:rsidP="00902C89">
      <w:pPr>
        <w:keepNext/>
        <w:keepLines/>
        <w:rPr>
          <w:rFonts w:ascii="Calibri" w:hAnsi="Calibri"/>
          <w:b/>
          <w:sz w:val="22"/>
          <w:szCs w:val="22"/>
          <w:lang w:val="cs-CZ"/>
        </w:rPr>
      </w:pPr>
      <w:r w:rsidRPr="00085099">
        <w:rPr>
          <w:rFonts w:ascii="Calibri" w:hAnsi="Calibri"/>
          <w:b/>
          <w:sz w:val="22"/>
          <w:szCs w:val="22"/>
          <w:lang w:val="cs-CZ"/>
        </w:rPr>
        <w:t xml:space="preserve"> „Vyhlášky ERÚ“</w:t>
      </w:r>
    </w:p>
    <w:p w14:paraId="719A7DB4" w14:textId="77777777" w:rsidR="00085099" w:rsidRDefault="00085099" w:rsidP="00085099">
      <w:pPr>
        <w:keepNext/>
        <w:keepLines/>
        <w:rPr>
          <w:rFonts w:ascii="Calibri" w:hAnsi="Calibri"/>
          <w:sz w:val="22"/>
          <w:szCs w:val="22"/>
          <w:lang w:val="cs-CZ"/>
        </w:rPr>
      </w:pPr>
      <w:r>
        <w:rPr>
          <w:rFonts w:ascii="Calibri" w:hAnsi="Calibri"/>
          <w:sz w:val="22"/>
          <w:szCs w:val="22"/>
          <w:lang w:val="cs-CZ"/>
        </w:rPr>
        <w:t xml:space="preserve">znamená </w:t>
      </w:r>
      <w:r w:rsidRPr="00085099">
        <w:rPr>
          <w:rFonts w:ascii="Calibri" w:hAnsi="Calibri"/>
          <w:sz w:val="22"/>
          <w:szCs w:val="22"/>
          <w:lang w:val="cs-CZ"/>
        </w:rPr>
        <w:t>vyhlášk</w:t>
      </w:r>
      <w:r w:rsidR="002137F3">
        <w:rPr>
          <w:rFonts w:ascii="Calibri" w:hAnsi="Calibri"/>
          <w:sz w:val="22"/>
          <w:szCs w:val="22"/>
          <w:lang w:val="cs-CZ"/>
        </w:rPr>
        <w:t>u</w:t>
      </w:r>
      <w:r w:rsidRPr="00085099">
        <w:rPr>
          <w:rFonts w:ascii="Calibri" w:hAnsi="Calibri"/>
          <w:sz w:val="22"/>
          <w:szCs w:val="22"/>
          <w:lang w:val="cs-CZ"/>
        </w:rPr>
        <w:t xml:space="preserve"> Energetického regulačního úřadu</w:t>
      </w:r>
      <w:r w:rsidR="002137F3">
        <w:rPr>
          <w:rFonts w:ascii="Calibri" w:hAnsi="Calibri"/>
          <w:sz w:val="22"/>
          <w:szCs w:val="22"/>
          <w:lang w:val="cs-CZ"/>
        </w:rPr>
        <w:t xml:space="preserve"> </w:t>
      </w:r>
      <w:r w:rsidRPr="002137F3">
        <w:rPr>
          <w:rFonts w:ascii="Calibri" w:hAnsi="Calibri"/>
          <w:i/>
          <w:sz w:val="22"/>
          <w:szCs w:val="22"/>
          <w:u w:val="single"/>
          <w:lang w:val="cs-CZ"/>
        </w:rPr>
        <w:t>č. 436/2013 Sb.</w:t>
      </w:r>
      <w:r w:rsidRPr="00085099">
        <w:rPr>
          <w:rFonts w:ascii="Calibri" w:hAnsi="Calibri"/>
          <w:sz w:val="22"/>
          <w:szCs w:val="22"/>
          <w:lang w:val="cs-CZ"/>
        </w:rPr>
        <w:t xml:space="preserve">, o způsobu regulace cen </w:t>
      </w:r>
      <w:r w:rsidR="002137F3">
        <w:rPr>
          <w:rFonts w:ascii="Calibri" w:hAnsi="Calibri"/>
          <w:sz w:val="22"/>
          <w:szCs w:val="22"/>
          <w:lang w:val="cs-CZ"/>
        </w:rPr>
        <w:t xml:space="preserve">                   </w:t>
      </w:r>
      <w:r w:rsidRPr="00085099">
        <w:rPr>
          <w:rFonts w:ascii="Calibri" w:hAnsi="Calibri"/>
          <w:sz w:val="22"/>
          <w:szCs w:val="22"/>
          <w:lang w:val="cs-CZ"/>
        </w:rPr>
        <w:t xml:space="preserve">a postupech pro regulaci cen v elektroenergetice a teplárenství a o změně vyhlášky č. 140/2009 Sb., </w:t>
      </w:r>
      <w:r w:rsidR="002137F3">
        <w:rPr>
          <w:rFonts w:ascii="Calibri" w:hAnsi="Calibri"/>
          <w:sz w:val="22"/>
          <w:szCs w:val="22"/>
          <w:lang w:val="cs-CZ"/>
        </w:rPr>
        <w:t xml:space="preserve">   </w:t>
      </w:r>
      <w:r w:rsidRPr="00085099">
        <w:rPr>
          <w:rFonts w:ascii="Calibri" w:hAnsi="Calibri"/>
          <w:sz w:val="22"/>
          <w:szCs w:val="22"/>
          <w:lang w:val="cs-CZ"/>
        </w:rPr>
        <w:t>o způsobu regulace cen v energetických odvětvích a postupech pro regulaci cen, ve znění pozdějších předpisů,</w:t>
      </w:r>
      <w:r w:rsidR="002137F3">
        <w:rPr>
          <w:rFonts w:ascii="Calibri" w:hAnsi="Calibri"/>
          <w:sz w:val="22"/>
          <w:szCs w:val="22"/>
          <w:lang w:val="cs-CZ"/>
        </w:rPr>
        <w:t xml:space="preserve"> </w:t>
      </w:r>
      <w:r w:rsidRPr="00085099">
        <w:rPr>
          <w:rFonts w:ascii="Calibri" w:hAnsi="Calibri"/>
          <w:sz w:val="22"/>
          <w:szCs w:val="22"/>
          <w:lang w:val="cs-CZ"/>
        </w:rPr>
        <w:t>vyhlášk</w:t>
      </w:r>
      <w:r w:rsidR="002137F3">
        <w:rPr>
          <w:rFonts w:ascii="Calibri" w:hAnsi="Calibri"/>
          <w:sz w:val="22"/>
          <w:szCs w:val="22"/>
          <w:lang w:val="cs-CZ"/>
        </w:rPr>
        <w:t>u</w:t>
      </w:r>
      <w:r w:rsidRPr="00085099">
        <w:rPr>
          <w:rFonts w:ascii="Calibri" w:hAnsi="Calibri"/>
          <w:sz w:val="22"/>
          <w:szCs w:val="22"/>
          <w:lang w:val="cs-CZ"/>
        </w:rPr>
        <w:t xml:space="preserve"> Energetického regulačního úřadu </w:t>
      </w:r>
      <w:r w:rsidRPr="002137F3">
        <w:rPr>
          <w:rFonts w:ascii="Calibri" w:hAnsi="Calibri"/>
          <w:i/>
          <w:sz w:val="22"/>
          <w:szCs w:val="22"/>
          <w:u w:val="single"/>
          <w:lang w:val="cs-CZ"/>
        </w:rPr>
        <w:t>č. 59/2012 Sb.</w:t>
      </w:r>
      <w:r w:rsidRPr="00085099">
        <w:rPr>
          <w:rFonts w:ascii="Calibri" w:hAnsi="Calibri"/>
          <w:sz w:val="22"/>
          <w:szCs w:val="22"/>
          <w:lang w:val="cs-CZ"/>
        </w:rPr>
        <w:t>, o regulačním výkaznictví,</w:t>
      </w:r>
      <w:r w:rsidR="002137F3">
        <w:rPr>
          <w:rFonts w:ascii="Calibri" w:hAnsi="Calibri"/>
          <w:sz w:val="22"/>
          <w:szCs w:val="22"/>
          <w:lang w:val="cs-CZ"/>
        </w:rPr>
        <w:t xml:space="preserve"> </w:t>
      </w:r>
      <w:r w:rsidRPr="00085099">
        <w:rPr>
          <w:rFonts w:ascii="Calibri" w:hAnsi="Calibri"/>
          <w:sz w:val="22"/>
          <w:szCs w:val="22"/>
          <w:lang w:val="cs-CZ"/>
        </w:rPr>
        <w:t>vyhlášk</w:t>
      </w:r>
      <w:r w:rsidR="002137F3">
        <w:rPr>
          <w:rFonts w:ascii="Calibri" w:hAnsi="Calibri"/>
          <w:sz w:val="22"/>
          <w:szCs w:val="22"/>
          <w:lang w:val="cs-CZ"/>
        </w:rPr>
        <w:t>u</w:t>
      </w:r>
      <w:r w:rsidRPr="00085099">
        <w:rPr>
          <w:rFonts w:ascii="Calibri" w:hAnsi="Calibri"/>
          <w:sz w:val="22"/>
          <w:szCs w:val="22"/>
          <w:lang w:val="cs-CZ"/>
        </w:rPr>
        <w:t xml:space="preserve"> Energetického regulačního úřadu </w:t>
      </w:r>
      <w:r w:rsidRPr="002137F3">
        <w:rPr>
          <w:rFonts w:ascii="Calibri" w:hAnsi="Calibri"/>
          <w:i/>
          <w:sz w:val="22"/>
          <w:szCs w:val="22"/>
          <w:u w:val="single"/>
          <w:lang w:val="cs-CZ"/>
        </w:rPr>
        <w:t>č. 210/2011 Sb.</w:t>
      </w:r>
      <w:r w:rsidRPr="00085099">
        <w:rPr>
          <w:rFonts w:ascii="Calibri" w:hAnsi="Calibri"/>
          <w:sz w:val="22"/>
          <w:szCs w:val="22"/>
          <w:lang w:val="cs-CZ"/>
        </w:rPr>
        <w:t>, o rozsahu, náležitostech a termínech vyúčtování dodávek elektřiny, plynu nebo tepelné en</w:t>
      </w:r>
      <w:r w:rsidR="002137F3">
        <w:rPr>
          <w:rFonts w:ascii="Calibri" w:hAnsi="Calibri"/>
          <w:sz w:val="22"/>
          <w:szCs w:val="22"/>
          <w:lang w:val="cs-CZ"/>
        </w:rPr>
        <w:t xml:space="preserve">ergie a souvisejících služeb, </w:t>
      </w:r>
      <w:r w:rsidR="002137F3" w:rsidRPr="002137F3">
        <w:rPr>
          <w:rFonts w:ascii="Calibri" w:hAnsi="Calibri"/>
          <w:sz w:val="22"/>
          <w:szCs w:val="22"/>
          <w:lang w:val="cs-CZ"/>
        </w:rPr>
        <w:t xml:space="preserve">případně </w:t>
      </w:r>
      <w:r w:rsidR="002137F3">
        <w:rPr>
          <w:rFonts w:ascii="Calibri" w:hAnsi="Calibri"/>
          <w:sz w:val="22"/>
          <w:szCs w:val="22"/>
          <w:lang w:val="cs-CZ"/>
        </w:rPr>
        <w:t>vyhlášky</w:t>
      </w:r>
      <w:r w:rsidR="002137F3" w:rsidRPr="002137F3">
        <w:rPr>
          <w:rFonts w:ascii="Calibri" w:hAnsi="Calibri"/>
          <w:sz w:val="22"/>
          <w:szCs w:val="22"/>
          <w:lang w:val="cs-CZ"/>
        </w:rPr>
        <w:t xml:space="preserve"> je nahrazující;</w:t>
      </w:r>
    </w:p>
    <w:p w14:paraId="4ED5460B" w14:textId="77777777" w:rsidR="00085099" w:rsidRPr="00FC27ED" w:rsidRDefault="00085099" w:rsidP="00902C89">
      <w:pPr>
        <w:keepNext/>
        <w:keepLines/>
        <w:rPr>
          <w:rFonts w:ascii="Calibri" w:hAnsi="Calibri"/>
          <w:sz w:val="22"/>
          <w:szCs w:val="22"/>
          <w:lang w:val="cs-CZ"/>
        </w:rPr>
      </w:pPr>
    </w:p>
    <w:p w14:paraId="66ED0450" w14:textId="77777777" w:rsidR="00902C89" w:rsidRPr="00FC27ED" w:rsidRDefault="00902C89" w:rsidP="00902C89">
      <w:pPr>
        <w:keepNext/>
        <w:keepLines/>
        <w:rPr>
          <w:rFonts w:ascii="Calibri" w:hAnsi="Calibri"/>
          <w:b/>
          <w:sz w:val="22"/>
          <w:szCs w:val="22"/>
          <w:lang w:val="cs-CZ"/>
        </w:rPr>
      </w:pPr>
      <w:r w:rsidRPr="00FC27ED">
        <w:rPr>
          <w:rFonts w:ascii="Calibri" w:hAnsi="Calibri"/>
          <w:b/>
          <w:sz w:val="22"/>
          <w:szCs w:val="22"/>
          <w:lang w:val="cs-CZ"/>
        </w:rPr>
        <w:t>„</w:t>
      </w:r>
      <w:r w:rsidR="00680B8E">
        <w:rPr>
          <w:rFonts w:ascii="Calibri" w:hAnsi="Calibri"/>
          <w:b/>
          <w:sz w:val="22"/>
          <w:szCs w:val="22"/>
          <w:lang w:val="cs-CZ"/>
        </w:rPr>
        <w:t xml:space="preserve">Událost </w:t>
      </w:r>
      <w:r w:rsidRPr="00FC27ED">
        <w:rPr>
          <w:rFonts w:ascii="Calibri" w:hAnsi="Calibri"/>
          <w:b/>
          <w:sz w:val="22"/>
          <w:szCs w:val="22"/>
          <w:lang w:val="cs-CZ"/>
        </w:rPr>
        <w:t>Vyšší moc</w:t>
      </w:r>
      <w:r w:rsidR="00680B8E">
        <w:rPr>
          <w:rFonts w:ascii="Calibri" w:hAnsi="Calibri"/>
          <w:b/>
          <w:sz w:val="22"/>
          <w:szCs w:val="22"/>
          <w:lang w:val="cs-CZ"/>
        </w:rPr>
        <w:t>i</w:t>
      </w:r>
      <w:r w:rsidRPr="00FC27ED">
        <w:rPr>
          <w:rFonts w:ascii="Calibri" w:hAnsi="Calibri"/>
          <w:b/>
          <w:sz w:val="22"/>
          <w:szCs w:val="22"/>
          <w:lang w:val="cs-CZ"/>
        </w:rPr>
        <w:t>“</w:t>
      </w:r>
    </w:p>
    <w:p w14:paraId="2DCB559E" w14:textId="5FC2D087" w:rsidR="00902C89" w:rsidRDefault="00902C89" w:rsidP="00902C89">
      <w:pPr>
        <w:keepNext/>
        <w:keepLines/>
        <w:rPr>
          <w:rFonts w:ascii="Calibri" w:hAnsi="Calibri"/>
          <w:sz w:val="22"/>
          <w:szCs w:val="22"/>
          <w:lang w:val="cs-CZ"/>
        </w:rPr>
      </w:pPr>
      <w:r w:rsidRPr="00FC27ED">
        <w:rPr>
          <w:rFonts w:ascii="Calibri" w:hAnsi="Calibri"/>
          <w:sz w:val="22"/>
          <w:szCs w:val="22"/>
          <w:lang w:val="cs-CZ"/>
        </w:rPr>
        <w:t xml:space="preserve">znamená </w:t>
      </w:r>
      <w:r w:rsidR="00680B8E">
        <w:rPr>
          <w:rFonts w:ascii="Calibri" w:hAnsi="Calibri"/>
          <w:sz w:val="22"/>
          <w:szCs w:val="22"/>
          <w:lang w:val="cs-CZ"/>
        </w:rPr>
        <w:t>jakoukoliv okolnost vylučující odpovědnost v podobě překážky, je</w:t>
      </w:r>
      <w:r w:rsidR="0010707A">
        <w:rPr>
          <w:rFonts w:ascii="Calibri" w:hAnsi="Calibri"/>
          <w:sz w:val="22"/>
          <w:szCs w:val="22"/>
          <w:lang w:val="cs-CZ"/>
        </w:rPr>
        <w:t>n</w:t>
      </w:r>
      <w:r w:rsidR="00680B8E">
        <w:rPr>
          <w:rFonts w:ascii="Calibri" w:hAnsi="Calibri"/>
          <w:sz w:val="22"/>
          <w:szCs w:val="22"/>
          <w:lang w:val="cs-CZ"/>
        </w:rPr>
        <w:t>ž:</w:t>
      </w:r>
    </w:p>
    <w:p w14:paraId="6CA05F18" w14:textId="77777777" w:rsidR="00680B8E" w:rsidRPr="0010707A" w:rsidRDefault="00680B8E" w:rsidP="0010707A">
      <w:pPr>
        <w:pStyle w:val="Odstavecseseznamem"/>
        <w:keepNext/>
        <w:keepLines/>
        <w:numPr>
          <w:ilvl w:val="0"/>
          <w:numId w:val="38"/>
        </w:numPr>
        <w:rPr>
          <w:rFonts w:ascii="Calibri" w:hAnsi="Calibri"/>
          <w:sz w:val="22"/>
          <w:szCs w:val="22"/>
          <w:lang w:val="cs-CZ"/>
        </w:rPr>
      </w:pPr>
      <w:r w:rsidRPr="0010707A">
        <w:rPr>
          <w:rFonts w:ascii="Calibri" w:hAnsi="Calibri"/>
          <w:sz w:val="22"/>
          <w:szCs w:val="22"/>
          <w:lang w:val="cs-CZ"/>
        </w:rPr>
        <w:t>přímo způsobila podstatnou neschopnost jakékoliv ze Stran („Dotčená strana“)  splnit její závazky vyplývající z této Smlouvy;</w:t>
      </w:r>
    </w:p>
    <w:p w14:paraId="5F6D0D9C" w14:textId="17B6338C" w:rsidR="00680B8E" w:rsidRPr="0010707A" w:rsidRDefault="00680B8E" w:rsidP="0010707A">
      <w:pPr>
        <w:pStyle w:val="Odstavecseseznamem"/>
        <w:keepNext/>
        <w:keepLines/>
        <w:numPr>
          <w:ilvl w:val="0"/>
          <w:numId w:val="38"/>
        </w:numPr>
        <w:rPr>
          <w:rFonts w:ascii="Calibri" w:hAnsi="Calibri"/>
          <w:sz w:val="22"/>
          <w:szCs w:val="22"/>
          <w:lang w:val="cs-CZ"/>
        </w:rPr>
      </w:pPr>
      <w:r w:rsidRPr="0010707A">
        <w:rPr>
          <w:rFonts w:ascii="Calibri" w:hAnsi="Calibri"/>
          <w:sz w:val="22"/>
          <w:szCs w:val="22"/>
          <w:lang w:val="cs-CZ"/>
        </w:rPr>
        <w:t xml:space="preserve">nastala nezávisle na vůli kterékoliv ze Stran a nelze rozumně předpokládat, že by </w:t>
      </w:r>
      <w:r w:rsidR="0048196D" w:rsidRPr="0010707A">
        <w:rPr>
          <w:rFonts w:ascii="Calibri" w:hAnsi="Calibri"/>
          <w:sz w:val="22"/>
          <w:szCs w:val="22"/>
          <w:lang w:val="cs-CZ"/>
        </w:rPr>
        <w:t>Dotčená strana tuto překážku ne</w:t>
      </w:r>
      <w:r w:rsidRPr="0010707A">
        <w:rPr>
          <w:rFonts w:ascii="Calibri" w:hAnsi="Calibri"/>
          <w:sz w:val="22"/>
          <w:szCs w:val="22"/>
          <w:lang w:val="cs-CZ"/>
        </w:rPr>
        <w:t>bo její následky odvrátila nebo překonala, a dále, že by v době vzniku povinnosti podle této Smlouvy tuto překážku předvídala;</w:t>
      </w:r>
    </w:p>
    <w:p w14:paraId="75AFF71B" w14:textId="7B1FEF5C" w:rsidR="00680B8E" w:rsidRPr="0010707A" w:rsidRDefault="00680B8E" w:rsidP="0010707A">
      <w:pPr>
        <w:pStyle w:val="Odstavecseseznamem"/>
        <w:keepNext/>
        <w:keepLines/>
        <w:numPr>
          <w:ilvl w:val="0"/>
          <w:numId w:val="38"/>
        </w:numPr>
        <w:rPr>
          <w:rFonts w:ascii="Calibri" w:hAnsi="Calibri"/>
          <w:sz w:val="22"/>
          <w:szCs w:val="22"/>
          <w:lang w:val="cs-CZ"/>
        </w:rPr>
      </w:pPr>
      <w:r w:rsidRPr="0010707A">
        <w:rPr>
          <w:rFonts w:ascii="Calibri" w:hAnsi="Calibri"/>
          <w:sz w:val="22"/>
          <w:szCs w:val="22"/>
          <w:lang w:val="cs-CZ"/>
        </w:rPr>
        <w:t>nevznikla teprve v době, kdy Dotčená strana byla v prodlení s plněn</w:t>
      </w:r>
      <w:r w:rsidR="00CD5594">
        <w:rPr>
          <w:rFonts w:ascii="Calibri" w:hAnsi="Calibri"/>
          <w:sz w:val="22"/>
          <w:szCs w:val="22"/>
          <w:lang w:val="cs-CZ"/>
        </w:rPr>
        <w:t>í</w:t>
      </w:r>
      <w:bookmarkStart w:id="56" w:name="_GoBack"/>
      <w:bookmarkEnd w:id="56"/>
      <w:r w:rsidRPr="0010707A">
        <w:rPr>
          <w:rFonts w:ascii="Calibri" w:hAnsi="Calibri"/>
          <w:sz w:val="22"/>
          <w:szCs w:val="22"/>
          <w:lang w:val="cs-CZ"/>
        </w:rPr>
        <w:t>m své povinnosti, nebo vznikla z jejích hospodářských poměrů.</w:t>
      </w:r>
    </w:p>
    <w:p w14:paraId="7AA7B40D" w14:textId="77777777" w:rsidR="00902C89" w:rsidRDefault="00902C89" w:rsidP="00902C89">
      <w:pPr>
        <w:keepNext/>
        <w:keepLines/>
        <w:rPr>
          <w:rFonts w:ascii="Calibri" w:hAnsi="Calibri"/>
          <w:sz w:val="22"/>
          <w:szCs w:val="22"/>
          <w:lang w:val="cs-CZ"/>
        </w:rPr>
      </w:pPr>
    </w:p>
    <w:p w14:paraId="0EB350A2" w14:textId="77777777" w:rsidR="00945995" w:rsidRPr="00945995" w:rsidRDefault="00945995" w:rsidP="00902C89">
      <w:pPr>
        <w:keepNext/>
        <w:keepLines/>
        <w:rPr>
          <w:rFonts w:ascii="Calibri" w:hAnsi="Calibri"/>
          <w:b/>
          <w:sz w:val="22"/>
          <w:szCs w:val="22"/>
          <w:lang w:val="cs-CZ"/>
        </w:rPr>
      </w:pPr>
      <w:r w:rsidRPr="00945995">
        <w:rPr>
          <w:rFonts w:ascii="Calibri" w:hAnsi="Calibri"/>
          <w:b/>
          <w:sz w:val="22"/>
          <w:szCs w:val="22"/>
          <w:lang w:val="cs-CZ"/>
        </w:rPr>
        <w:t xml:space="preserve"> „Zakázané jednání“</w:t>
      </w:r>
    </w:p>
    <w:p w14:paraId="10291EB6" w14:textId="77777777" w:rsidR="00945995" w:rsidRPr="00945995" w:rsidRDefault="00945995" w:rsidP="00945995">
      <w:pPr>
        <w:keepNext/>
        <w:keepLines/>
        <w:rPr>
          <w:rFonts w:ascii="Calibri" w:hAnsi="Calibri"/>
          <w:sz w:val="22"/>
          <w:szCs w:val="22"/>
          <w:lang w:val="cs-CZ"/>
        </w:rPr>
      </w:pPr>
      <w:r w:rsidRPr="00945995">
        <w:rPr>
          <w:rFonts w:ascii="Calibri" w:hAnsi="Calibri"/>
          <w:sz w:val="22"/>
          <w:szCs w:val="22"/>
          <w:lang w:val="cs-CZ"/>
        </w:rPr>
        <w:t>znamená:</w:t>
      </w:r>
    </w:p>
    <w:p w14:paraId="148BE704" w14:textId="77777777" w:rsidR="00945995" w:rsidRPr="00945995" w:rsidRDefault="00144834" w:rsidP="00144834">
      <w:pPr>
        <w:keepNext/>
        <w:keepLines/>
        <w:ind w:left="600"/>
        <w:rPr>
          <w:rFonts w:ascii="Calibri" w:hAnsi="Calibri"/>
          <w:sz w:val="22"/>
          <w:szCs w:val="22"/>
          <w:lang w:val="cs-CZ"/>
        </w:rPr>
      </w:pPr>
      <w:r>
        <w:rPr>
          <w:rFonts w:ascii="Calibri" w:hAnsi="Calibri"/>
          <w:sz w:val="22"/>
          <w:szCs w:val="22"/>
          <w:lang w:val="cs-CZ"/>
        </w:rPr>
        <w:t>N</w:t>
      </w:r>
      <w:r w:rsidR="00945995" w:rsidRPr="00945995">
        <w:rPr>
          <w:rFonts w:ascii="Calibri" w:hAnsi="Calibri"/>
          <w:sz w:val="22"/>
          <w:szCs w:val="22"/>
          <w:lang w:val="cs-CZ"/>
        </w:rPr>
        <w:t xml:space="preserve">abídku, slib či poskytnutí jakéhokoliv daru, provize či výhody </w:t>
      </w:r>
      <w:r w:rsidR="00945995">
        <w:rPr>
          <w:rFonts w:ascii="Calibri" w:hAnsi="Calibri"/>
          <w:sz w:val="22"/>
          <w:szCs w:val="22"/>
          <w:lang w:val="cs-CZ"/>
        </w:rPr>
        <w:t>Vlastníkovi</w:t>
      </w:r>
      <w:r w:rsidR="00945995" w:rsidRPr="00945995">
        <w:rPr>
          <w:rFonts w:ascii="Calibri" w:hAnsi="Calibri"/>
          <w:sz w:val="22"/>
          <w:szCs w:val="22"/>
          <w:lang w:val="cs-CZ"/>
        </w:rPr>
        <w:t xml:space="preserve"> či jakékoliv Osobě na Straně </w:t>
      </w:r>
      <w:r w:rsidR="00945995">
        <w:rPr>
          <w:rFonts w:ascii="Calibri" w:hAnsi="Calibri"/>
          <w:sz w:val="22"/>
          <w:szCs w:val="22"/>
          <w:lang w:val="cs-CZ"/>
        </w:rPr>
        <w:t>Vlastníka</w:t>
      </w:r>
      <w:r w:rsidR="00945995" w:rsidRPr="00945995">
        <w:rPr>
          <w:rFonts w:ascii="Calibri" w:hAnsi="Calibri"/>
          <w:sz w:val="22"/>
          <w:szCs w:val="22"/>
          <w:lang w:val="cs-CZ"/>
        </w:rPr>
        <w:t>:</w:t>
      </w:r>
    </w:p>
    <w:p w14:paraId="562A2F16" w14:textId="77777777" w:rsidR="00945995" w:rsidRPr="00945995" w:rsidRDefault="00945995" w:rsidP="001C2176">
      <w:pPr>
        <w:pStyle w:val="Odstavecseseznamem"/>
        <w:keepNext/>
        <w:keepLines/>
        <w:numPr>
          <w:ilvl w:val="0"/>
          <w:numId w:val="27"/>
        </w:numPr>
        <w:rPr>
          <w:rFonts w:ascii="Calibri" w:hAnsi="Calibri"/>
          <w:sz w:val="22"/>
          <w:szCs w:val="22"/>
          <w:lang w:val="cs-CZ"/>
        </w:rPr>
      </w:pPr>
      <w:r w:rsidRPr="00945995">
        <w:rPr>
          <w:rFonts w:ascii="Calibri" w:hAnsi="Calibri"/>
          <w:sz w:val="22"/>
          <w:szCs w:val="22"/>
          <w:lang w:val="cs-CZ"/>
        </w:rPr>
        <w:t>aby jednala nebo se zdržela určitého jednání (nebo za to, že jednala nebo se zdržela určitého jednání) v souvislosti se získáním nebo plněním této Smlouvy nebo jakékoliv jiné smlouvy uzavřené s Vlastníkem či jiným veřejným zadavatelem v České republice;</w:t>
      </w:r>
    </w:p>
    <w:p w14:paraId="2B5D4665" w14:textId="77777777" w:rsidR="00945995" w:rsidRPr="00945995" w:rsidRDefault="00945995" w:rsidP="001C2176">
      <w:pPr>
        <w:keepNext/>
        <w:keepLines/>
        <w:numPr>
          <w:ilvl w:val="0"/>
          <w:numId w:val="27"/>
        </w:numPr>
        <w:rPr>
          <w:rFonts w:ascii="Calibri" w:hAnsi="Calibri"/>
          <w:sz w:val="22"/>
          <w:szCs w:val="22"/>
          <w:lang w:val="cs-CZ"/>
        </w:rPr>
      </w:pPr>
      <w:r w:rsidRPr="00945995">
        <w:rPr>
          <w:rFonts w:ascii="Calibri" w:hAnsi="Calibri"/>
          <w:sz w:val="22"/>
          <w:szCs w:val="22"/>
          <w:lang w:val="cs-CZ"/>
        </w:rPr>
        <w:t xml:space="preserve">pokud jsou poskytnuty </w:t>
      </w:r>
      <w:r>
        <w:rPr>
          <w:rFonts w:ascii="Calibri" w:hAnsi="Calibri"/>
          <w:sz w:val="22"/>
          <w:szCs w:val="22"/>
          <w:lang w:val="cs-CZ"/>
        </w:rPr>
        <w:t>Provozovatelem</w:t>
      </w:r>
      <w:r w:rsidRPr="00945995">
        <w:rPr>
          <w:rFonts w:ascii="Calibri" w:hAnsi="Calibri"/>
          <w:sz w:val="22"/>
          <w:szCs w:val="22"/>
          <w:lang w:val="cs-CZ"/>
        </w:rPr>
        <w:t xml:space="preserve">, kteroukoliv Osobou na Straně </w:t>
      </w:r>
      <w:r>
        <w:rPr>
          <w:rFonts w:ascii="Calibri" w:hAnsi="Calibri"/>
          <w:sz w:val="22"/>
          <w:szCs w:val="22"/>
          <w:lang w:val="cs-CZ"/>
        </w:rPr>
        <w:t>Provozovatle</w:t>
      </w:r>
      <w:r w:rsidRPr="00945995">
        <w:rPr>
          <w:rFonts w:ascii="Calibri" w:hAnsi="Calibri"/>
          <w:sz w:val="22"/>
          <w:szCs w:val="22"/>
          <w:lang w:val="cs-CZ"/>
        </w:rPr>
        <w:t xml:space="preserve"> nebo jejich jménem či s jejich vědomím;</w:t>
      </w:r>
    </w:p>
    <w:p w14:paraId="34625DA5" w14:textId="77777777" w:rsidR="00945995" w:rsidRPr="00945995" w:rsidRDefault="00144834" w:rsidP="00144834">
      <w:pPr>
        <w:keepNext/>
        <w:keepLines/>
        <w:ind w:left="600"/>
        <w:rPr>
          <w:rFonts w:ascii="Calibri" w:hAnsi="Calibri"/>
          <w:sz w:val="22"/>
          <w:szCs w:val="22"/>
          <w:lang w:val="cs-CZ"/>
        </w:rPr>
      </w:pPr>
      <w:r>
        <w:rPr>
          <w:rFonts w:ascii="Calibri" w:hAnsi="Calibri"/>
          <w:sz w:val="22"/>
          <w:szCs w:val="22"/>
          <w:lang w:val="cs-CZ"/>
        </w:rPr>
        <w:t>Z</w:t>
      </w:r>
      <w:r w:rsidR="00945995" w:rsidRPr="00945995">
        <w:rPr>
          <w:rFonts w:ascii="Calibri" w:hAnsi="Calibri"/>
          <w:sz w:val="22"/>
          <w:szCs w:val="22"/>
          <w:lang w:val="cs-CZ"/>
        </w:rPr>
        <w:t xml:space="preserve">ávažné podvodné jednání vůči </w:t>
      </w:r>
      <w:r w:rsidR="00945995">
        <w:rPr>
          <w:rFonts w:ascii="Calibri" w:hAnsi="Calibri"/>
          <w:sz w:val="22"/>
          <w:szCs w:val="22"/>
          <w:lang w:val="cs-CZ"/>
        </w:rPr>
        <w:t>Vlastníkovi</w:t>
      </w:r>
      <w:r w:rsidR="00945995" w:rsidRPr="00945995">
        <w:rPr>
          <w:rFonts w:ascii="Calibri" w:hAnsi="Calibri"/>
          <w:sz w:val="22"/>
          <w:szCs w:val="22"/>
          <w:lang w:val="cs-CZ"/>
        </w:rPr>
        <w:t xml:space="preserve"> či jinému veřejnému zadavateli</w:t>
      </w:r>
      <w:r w:rsidR="00945995">
        <w:rPr>
          <w:rFonts w:ascii="Calibri" w:hAnsi="Calibri"/>
          <w:sz w:val="22"/>
          <w:szCs w:val="22"/>
          <w:lang w:val="cs-CZ"/>
        </w:rPr>
        <w:t xml:space="preserve"> </w:t>
      </w:r>
      <w:r w:rsidR="00945995" w:rsidRPr="00945995">
        <w:rPr>
          <w:rFonts w:ascii="Calibri" w:hAnsi="Calibri"/>
          <w:sz w:val="22"/>
          <w:szCs w:val="22"/>
          <w:lang w:val="cs-CZ"/>
        </w:rPr>
        <w:t>v České republice, ať v souvislosti s touto Smlouvou či jinak;</w:t>
      </w:r>
    </w:p>
    <w:p w14:paraId="3CAF4B53" w14:textId="77777777" w:rsidR="00945995" w:rsidRDefault="00945995" w:rsidP="00945995">
      <w:pPr>
        <w:keepNext/>
        <w:keepLines/>
        <w:rPr>
          <w:rFonts w:ascii="Calibri" w:hAnsi="Calibri"/>
          <w:sz w:val="22"/>
          <w:szCs w:val="22"/>
          <w:lang w:val="cs-CZ"/>
        </w:rPr>
      </w:pPr>
      <w:r w:rsidRPr="00945995">
        <w:rPr>
          <w:rFonts w:ascii="Calibri" w:hAnsi="Calibri"/>
          <w:sz w:val="22"/>
          <w:szCs w:val="22"/>
          <w:lang w:val="cs-CZ"/>
        </w:rPr>
        <w:t>bez ohledu na to, zda jde o trestný čin podle Závazných Předpisů či nikoliv;</w:t>
      </w:r>
    </w:p>
    <w:p w14:paraId="2BE97476" w14:textId="77777777" w:rsidR="00945995" w:rsidRPr="00FC27ED" w:rsidRDefault="00945995" w:rsidP="00902C89">
      <w:pPr>
        <w:keepNext/>
        <w:keepLines/>
        <w:rPr>
          <w:rFonts w:ascii="Calibri" w:hAnsi="Calibri"/>
          <w:sz w:val="22"/>
          <w:szCs w:val="22"/>
          <w:lang w:val="cs-CZ"/>
        </w:rPr>
      </w:pPr>
    </w:p>
    <w:p w14:paraId="3625AD62" w14:textId="77777777" w:rsidR="00902C89" w:rsidRPr="00905E0E" w:rsidRDefault="00AB4203" w:rsidP="00902C89">
      <w:pPr>
        <w:keepNext/>
        <w:rPr>
          <w:rFonts w:ascii="Calibri" w:hAnsi="Calibri"/>
          <w:b/>
          <w:sz w:val="22"/>
          <w:szCs w:val="22"/>
          <w:lang w:val="cs-CZ"/>
        </w:rPr>
      </w:pPr>
      <w:r w:rsidRPr="00905E0E">
        <w:rPr>
          <w:rFonts w:ascii="Calibri" w:hAnsi="Calibri"/>
          <w:b/>
          <w:sz w:val="22"/>
          <w:szCs w:val="22"/>
          <w:lang w:val="cs-CZ"/>
        </w:rPr>
        <w:t xml:space="preserve"> </w:t>
      </w:r>
      <w:r w:rsidR="00902C89" w:rsidRPr="00905E0E">
        <w:rPr>
          <w:rFonts w:ascii="Calibri" w:hAnsi="Calibri"/>
          <w:b/>
          <w:sz w:val="22"/>
          <w:szCs w:val="22"/>
          <w:lang w:val="cs-CZ"/>
        </w:rPr>
        <w:t>„Závazné Předpisy“</w:t>
      </w:r>
    </w:p>
    <w:p w14:paraId="5E794C43" w14:textId="77777777" w:rsidR="00902C89" w:rsidRPr="00905E0E" w:rsidRDefault="00902C89" w:rsidP="00902C89">
      <w:pPr>
        <w:keepNext/>
        <w:rPr>
          <w:rFonts w:ascii="Calibri" w:hAnsi="Calibri"/>
          <w:sz w:val="22"/>
          <w:szCs w:val="22"/>
          <w:lang w:val="cs-CZ"/>
        </w:rPr>
      </w:pPr>
      <w:r w:rsidRPr="00905E0E">
        <w:rPr>
          <w:rFonts w:ascii="Calibri" w:hAnsi="Calibri"/>
          <w:sz w:val="22"/>
          <w:szCs w:val="22"/>
          <w:lang w:val="cs-CZ"/>
        </w:rPr>
        <w:t>znamenají:</w:t>
      </w:r>
    </w:p>
    <w:p w14:paraId="6E6F8100" w14:textId="77777777" w:rsidR="00902C89" w:rsidRPr="00905E0E" w:rsidRDefault="00902C89" w:rsidP="0010707A">
      <w:pPr>
        <w:keepNext/>
        <w:ind w:left="1410" w:hanging="705"/>
        <w:rPr>
          <w:rFonts w:ascii="Calibri" w:hAnsi="Calibri"/>
          <w:sz w:val="22"/>
          <w:szCs w:val="22"/>
          <w:lang w:val="cs-CZ"/>
        </w:rPr>
      </w:pPr>
      <w:r w:rsidRPr="00905E0E">
        <w:rPr>
          <w:rFonts w:ascii="Calibri" w:hAnsi="Calibri"/>
          <w:sz w:val="22"/>
          <w:szCs w:val="22"/>
          <w:lang w:val="cs-CZ"/>
        </w:rPr>
        <w:t>(</w:t>
      </w:r>
      <w:r w:rsidR="00945995">
        <w:rPr>
          <w:rFonts w:ascii="Calibri" w:hAnsi="Calibri"/>
          <w:sz w:val="22"/>
          <w:szCs w:val="22"/>
          <w:lang w:val="cs-CZ"/>
        </w:rPr>
        <w:t>i</w:t>
      </w:r>
      <w:r w:rsidRPr="00905E0E">
        <w:rPr>
          <w:rFonts w:ascii="Calibri" w:hAnsi="Calibri"/>
          <w:sz w:val="22"/>
          <w:szCs w:val="22"/>
          <w:lang w:val="cs-CZ"/>
        </w:rPr>
        <w:t>)</w:t>
      </w:r>
      <w:r w:rsidRPr="00905E0E">
        <w:rPr>
          <w:rFonts w:ascii="Calibri" w:hAnsi="Calibri"/>
          <w:sz w:val="22"/>
          <w:szCs w:val="22"/>
          <w:lang w:val="cs-CZ"/>
        </w:rPr>
        <w:tab/>
        <w:t>jakýkoliv účinný obecně závazný právní předpis, který je součástí českého právního řádu;</w:t>
      </w:r>
    </w:p>
    <w:p w14:paraId="46B4D4F6" w14:textId="22AC2132" w:rsidR="00902C89" w:rsidRPr="00905E0E" w:rsidRDefault="00902C89" w:rsidP="0010707A">
      <w:pPr>
        <w:keepNext/>
        <w:ind w:left="1410" w:hanging="705"/>
        <w:rPr>
          <w:rFonts w:ascii="Calibri" w:hAnsi="Calibri"/>
          <w:sz w:val="22"/>
          <w:szCs w:val="22"/>
          <w:lang w:val="cs-CZ"/>
        </w:rPr>
      </w:pPr>
      <w:r w:rsidRPr="00905E0E">
        <w:rPr>
          <w:rFonts w:ascii="Calibri" w:hAnsi="Calibri"/>
          <w:sz w:val="22"/>
          <w:szCs w:val="22"/>
          <w:lang w:val="cs-CZ"/>
        </w:rPr>
        <w:t>(</w:t>
      </w:r>
      <w:r w:rsidR="00945995">
        <w:rPr>
          <w:rFonts w:ascii="Calibri" w:hAnsi="Calibri"/>
          <w:sz w:val="22"/>
          <w:szCs w:val="22"/>
          <w:lang w:val="cs-CZ"/>
        </w:rPr>
        <w:t>ii</w:t>
      </w:r>
      <w:r w:rsidRPr="00905E0E">
        <w:rPr>
          <w:rFonts w:ascii="Calibri" w:hAnsi="Calibri"/>
          <w:sz w:val="22"/>
          <w:szCs w:val="22"/>
          <w:lang w:val="cs-CZ"/>
        </w:rPr>
        <w:t>)</w:t>
      </w:r>
      <w:r w:rsidRPr="00905E0E">
        <w:rPr>
          <w:rFonts w:ascii="Calibri" w:hAnsi="Calibri"/>
          <w:sz w:val="22"/>
          <w:szCs w:val="22"/>
          <w:lang w:val="cs-CZ"/>
        </w:rPr>
        <w:tab/>
        <w:t xml:space="preserve">příslušné závazné pokyny, metodiky a jiné předpisy, kterými je </w:t>
      </w:r>
      <w:r w:rsidR="00CC1DB5">
        <w:rPr>
          <w:rFonts w:ascii="Calibri" w:hAnsi="Calibri"/>
          <w:sz w:val="22"/>
          <w:szCs w:val="22"/>
          <w:lang w:val="cs-CZ"/>
        </w:rPr>
        <w:t>Vlastník</w:t>
      </w:r>
      <w:r w:rsidRPr="00905E0E">
        <w:rPr>
          <w:rFonts w:ascii="Calibri" w:hAnsi="Calibri"/>
          <w:sz w:val="22"/>
          <w:szCs w:val="22"/>
          <w:lang w:val="cs-CZ"/>
        </w:rPr>
        <w:t xml:space="preserve"> a/nebo Provozovatel vázán za předpokladu, že jsou veřejně dostupné nebo, že jejich existence byla oznámena</w:t>
      </w:r>
      <w:r w:rsidR="00CC1DB5">
        <w:rPr>
          <w:rFonts w:ascii="Calibri" w:hAnsi="Calibri"/>
          <w:sz w:val="22"/>
          <w:szCs w:val="22"/>
          <w:lang w:val="cs-CZ"/>
        </w:rPr>
        <w:t xml:space="preserve"> </w:t>
      </w:r>
      <w:r w:rsidRPr="00905E0E">
        <w:rPr>
          <w:rFonts w:ascii="Calibri" w:hAnsi="Calibri"/>
          <w:sz w:val="22"/>
          <w:szCs w:val="22"/>
          <w:lang w:val="cs-CZ"/>
        </w:rPr>
        <w:t xml:space="preserve">a obsah byl zpřístupněn druhé Straně; a </w:t>
      </w:r>
    </w:p>
    <w:p w14:paraId="225AB3DE" w14:textId="77777777" w:rsidR="00902C89" w:rsidRPr="00905E0E" w:rsidRDefault="00902C89" w:rsidP="0010707A">
      <w:pPr>
        <w:keepNext/>
        <w:ind w:firstLine="705"/>
        <w:rPr>
          <w:rFonts w:ascii="Calibri" w:hAnsi="Calibri"/>
          <w:sz w:val="22"/>
          <w:szCs w:val="22"/>
          <w:lang w:val="cs-CZ"/>
        </w:rPr>
      </w:pPr>
      <w:r w:rsidRPr="00905E0E">
        <w:rPr>
          <w:rFonts w:ascii="Calibri" w:hAnsi="Calibri"/>
          <w:sz w:val="22"/>
          <w:szCs w:val="22"/>
          <w:lang w:val="cs-CZ"/>
        </w:rPr>
        <w:t>(</w:t>
      </w:r>
      <w:r w:rsidR="00945995">
        <w:rPr>
          <w:rFonts w:ascii="Calibri" w:hAnsi="Calibri"/>
          <w:sz w:val="22"/>
          <w:szCs w:val="22"/>
          <w:lang w:val="cs-CZ"/>
        </w:rPr>
        <w:t>iii</w:t>
      </w:r>
      <w:r w:rsidRPr="00905E0E">
        <w:rPr>
          <w:rFonts w:ascii="Calibri" w:hAnsi="Calibri"/>
          <w:sz w:val="22"/>
          <w:szCs w:val="22"/>
          <w:lang w:val="cs-CZ"/>
        </w:rPr>
        <w:t>)</w:t>
      </w:r>
      <w:r w:rsidRPr="00905E0E">
        <w:rPr>
          <w:rFonts w:ascii="Calibri" w:hAnsi="Calibri"/>
          <w:sz w:val="22"/>
          <w:szCs w:val="22"/>
          <w:lang w:val="cs-CZ"/>
        </w:rPr>
        <w:tab/>
        <w:t>jakýkoliv závazný předpis Evropské Unie;</w:t>
      </w:r>
    </w:p>
    <w:p w14:paraId="0CB2FE9A" w14:textId="77777777" w:rsidR="00902C89" w:rsidRPr="00905E0E" w:rsidRDefault="00902C89" w:rsidP="00902C89">
      <w:pPr>
        <w:keepNext/>
        <w:rPr>
          <w:rFonts w:ascii="Calibri" w:hAnsi="Calibri"/>
          <w:sz w:val="22"/>
          <w:szCs w:val="22"/>
          <w:lang w:val="cs-CZ"/>
        </w:rPr>
      </w:pPr>
    </w:p>
    <w:p w14:paraId="49DE2134" w14:textId="77777777" w:rsidR="00902C89" w:rsidRPr="00905E0E" w:rsidRDefault="00902C89" w:rsidP="00902C89">
      <w:pPr>
        <w:keepNext/>
        <w:keepLines/>
        <w:rPr>
          <w:rFonts w:ascii="Calibri" w:hAnsi="Calibri"/>
          <w:b/>
          <w:sz w:val="22"/>
          <w:szCs w:val="22"/>
          <w:lang w:val="cs-CZ"/>
        </w:rPr>
      </w:pPr>
      <w:r w:rsidRPr="00905E0E">
        <w:rPr>
          <w:rFonts w:ascii="Calibri" w:hAnsi="Calibri"/>
          <w:b/>
          <w:sz w:val="22"/>
          <w:szCs w:val="22"/>
          <w:lang w:val="cs-CZ"/>
        </w:rPr>
        <w:t xml:space="preserve">„Zavedená Odborná Praxe“ </w:t>
      </w:r>
    </w:p>
    <w:p w14:paraId="69AC97C3" w14:textId="77777777" w:rsidR="00902C89" w:rsidRPr="00905E0E" w:rsidRDefault="00902C89" w:rsidP="00902C89">
      <w:pPr>
        <w:keepNext/>
        <w:keepLines/>
        <w:rPr>
          <w:rFonts w:ascii="Calibri" w:hAnsi="Calibri"/>
          <w:sz w:val="22"/>
          <w:szCs w:val="22"/>
          <w:lang w:val="cs-CZ"/>
        </w:rPr>
      </w:pPr>
      <w:r w:rsidRPr="00905E0E">
        <w:rPr>
          <w:rFonts w:ascii="Calibri" w:hAnsi="Calibri"/>
          <w:sz w:val="22"/>
          <w:szCs w:val="22"/>
          <w:lang w:val="cs-CZ"/>
        </w:rPr>
        <w:t>znamená použití standardů, postupů, metod a procedur, které jsou v souladu se Závaznými Předpisy, včetně použití právně nezávazných technických norem (ČSN a EN), a vynaložení takového stupně dovedností, péče, pečlivosti, opatrnosti a předvídavosti, která by byla běžně a rozumně očekávána od odborně kvalifikované, schopné a zkušené osoby zabývající se příslušnou činností za stejných nebo podobných podmínek;</w:t>
      </w:r>
    </w:p>
    <w:p w14:paraId="1D4705CF" w14:textId="77777777" w:rsidR="00902C89" w:rsidRPr="00902C89" w:rsidRDefault="00902C89" w:rsidP="00902C89">
      <w:pPr>
        <w:keepNext/>
        <w:keepLines/>
        <w:rPr>
          <w:rFonts w:ascii="Calibri" w:hAnsi="Calibri"/>
          <w:sz w:val="22"/>
          <w:szCs w:val="22"/>
          <w:lang w:val="cs-CZ"/>
        </w:rPr>
      </w:pPr>
    </w:p>
    <w:p w14:paraId="48B6943D" w14:textId="77777777" w:rsidR="00902C89" w:rsidRPr="00902C89" w:rsidRDefault="00902C89" w:rsidP="00902C89">
      <w:pPr>
        <w:jc w:val="left"/>
        <w:rPr>
          <w:rFonts w:ascii="Calibri" w:hAnsi="Calibri"/>
          <w:b/>
          <w:sz w:val="22"/>
          <w:szCs w:val="22"/>
          <w:lang w:val="cs-CZ"/>
        </w:rPr>
      </w:pPr>
      <w:r w:rsidRPr="00902C89">
        <w:rPr>
          <w:rFonts w:ascii="Calibri" w:hAnsi="Calibri"/>
          <w:b/>
          <w:sz w:val="22"/>
          <w:szCs w:val="22"/>
          <w:lang w:val="cs-CZ"/>
        </w:rPr>
        <w:t xml:space="preserve">„Zástupce </w:t>
      </w:r>
      <w:r w:rsidR="00EC183D">
        <w:rPr>
          <w:rFonts w:ascii="Calibri" w:hAnsi="Calibri"/>
          <w:b/>
          <w:sz w:val="22"/>
          <w:szCs w:val="22"/>
          <w:lang w:val="cs-CZ"/>
        </w:rPr>
        <w:t>Vlastníka</w:t>
      </w:r>
      <w:r w:rsidRPr="00902C89">
        <w:rPr>
          <w:rFonts w:ascii="Calibri" w:hAnsi="Calibri"/>
          <w:b/>
          <w:sz w:val="22"/>
          <w:szCs w:val="22"/>
          <w:lang w:val="cs-CZ"/>
        </w:rPr>
        <w:t>“</w:t>
      </w:r>
    </w:p>
    <w:p w14:paraId="1F61D149" w14:textId="77777777" w:rsidR="00902C89" w:rsidRPr="00EC183D" w:rsidRDefault="00902C89" w:rsidP="00902C89">
      <w:pPr>
        <w:jc w:val="left"/>
        <w:rPr>
          <w:rFonts w:ascii="Calibri" w:hAnsi="Calibri"/>
          <w:sz w:val="22"/>
          <w:szCs w:val="22"/>
          <w:lang w:val="cs-CZ"/>
        </w:rPr>
      </w:pPr>
      <w:r w:rsidRPr="00902C89">
        <w:rPr>
          <w:rFonts w:ascii="Calibri" w:hAnsi="Calibri"/>
          <w:sz w:val="22"/>
          <w:szCs w:val="22"/>
          <w:lang w:val="cs-CZ"/>
        </w:rPr>
        <w:t xml:space="preserve">znamená zástupce </w:t>
      </w:r>
      <w:r w:rsidR="00EC183D">
        <w:rPr>
          <w:rFonts w:ascii="Calibri" w:hAnsi="Calibri"/>
          <w:sz w:val="22"/>
          <w:szCs w:val="22"/>
          <w:lang w:val="cs-CZ"/>
        </w:rPr>
        <w:t>Vlastníka</w:t>
      </w:r>
      <w:r w:rsidRPr="00902C89">
        <w:rPr>
          <w:rFonts w:ascii="Calibri" w:hAnsi="Calibri"/>
          <w:sz w:val="22"/>
          <w:szCs w:val="22"/>
          <w:lang w:val="cs-CZ"/>
        </w:rPr>
        <w:t xml:space="preserve"> určeného podle </w:t>
      </w:r>
      <w:r w:rsidRPr="00EC183D">
        <w:rPr>
          <w:rFonts w:ascii="Calibri" w:hAnsi="Calibri"/>
          <w:sz w:val="22"/>
          <w:szCs w:val="22"/>
          <w:lang w:val="cs-CZ"/>
        </w:rPr>
        <w:t>čl. [1.7] této Smlouvy;</w:t>
      </w:r>
    </w:p>
    <w:p w14:paraId="06A6B14B" w14:textId="77777777" w:rsidR="00902C89" w:rsidRPr="00EC183D" w:rsidRDefault="00902C89" w:rsidP="00902C89">
      <w:pPr>
        <w:jc w:val="left"/>
        <w:rPr>
          <w:rFonts w:ascii="Calibri" w:hAnsi="Calibri"/>
          <w:sz w:val="22"/>
          <w:szCs w:val="22"/>
          <w:lang w:val="cs-CZ"/>
        </w:rPr>
      </w:pPr>
    </w:p>
    <w:p w14:paraId="43EC4092" w14:textId="77777777" w:rsidR="00902C89" w:rsidRPr="00EC183D" w:rsidRDefault="00902C89" w:rsidP="00902C89">
      <w:pPr>
        <w:jc w:val="left"/>
        <w:rPr>
          <w:rFonts w:ascii="Calibri" w:hAnsi="Calibri"/>
          <w:b/>
          <w:sz w:val="22"/>
          <w:szCs w:val="22"/>
          <w:lang w:val="cs-CZ"/>
        </w:rPr>
      </w:pPr>
      <w:r w:rsidRPr="00EC183D">
        <w:rPr>
          <w:rFonts w:ascii="Calibri" w:hAnsi="Calibri"/>
          <w:b/>
          <w:sz w:val="22"/>
          <w:szCs w:val="22"/>
          <w:lang w:val="cs-CZ"/>
        </w:rPr>
        <w:t>„Zástupce Provozovatele“</w:t>
      </w:r>
    </w:p>
    <w:p w14:paraId="5975EEF7" w14:textId="77777777" w:rsidR="00902C89" w:rsidRPr="00905E0E" w:rsidRDefault="00902C89" w:rsidP="00902C89">
      <w:pPr>
        <w:jc w:val="left"/>
        <w:rPr>
          <w:rFonts w:ascii="Calibri" w:hAnsi="Calibri"/>
          <w:sz w:val="22"/>
          <w:szCs w:val="22"/>
          <w:lang w:val="cs-CZ"/>
        </w:rPr>
      </w:pPr>
      <w:r w:rsidRPr="00EC183D">
        <w:rPr>
          <w:rFonts w:ascii="Calibri" w:hAnsi="Calibri"/>
          <w:sz w:val="22"/>
          <w:szCs w:val="22"/>
          <w:lang w:val="cs-CZ"/>
        </w:rPr>
        <w:t>znamená zástupce Provozovatele určeného podle čl. [1.7] této Smlouvy</w:t>
      </w:r>
      <w:r w:rsidRPr="00902C89">
        <w:rPr>
          <w:rFonts w:ascii="Calibri" w:hAnsi="Calibri"/>
          <w:sz w:val="22"/>
          <w:szCs w:val="22"/>
          <w:lang w:val="cs-CZ"/>
        </w:rPr>
        <w:t>;</w:t>
      </w:r>
    </w:p>
    <w:sectPr w:rsidR="00902C89" w:rsidRPr="00905E0E" w:rsidSect="00555721">
      <w:footerReference w:type="default" r:id="rId8"/>
      <w:pgSz w:w="11907" w:h="16839" w:code="9"/>
      <w:pgMar w:top="1418" w:right="1418" w:bottom="1418" w:left="1418" w:header="567" w:footer="284" w:gutter="0"/>
      <w:paperSrc w:first="15" w:other="15"/>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CC3C7" w14:textId="77777777" w:rsidR="0087730F" w:rsidRDefault="0087730F">
      <w:r>
        <w:separator/>
      </w:r>
    </w:p>
  </w:endnote>
  <w:endnote w:type="continuationSeparator" w:id="0">
    <w:p w14:paraId="79488317" w14:textId="77777777" w:rsidR="0087730F" w:rsidRDefault="0087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aramond MT">
    <w:altName w:val="Garamond"/>
    <w:charset w:val="00"/>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195019"/>
      <w:docPartObj>
        <w:docPartGallery w:val="Page Numbers (Bottom of Page)"/>
        <w:docPartUnique/>
      </w:docPartObj>
    </w:sdtPr>
    <w:sdtEndPr/>
    <w:sdtContent>
      <w:p w14:paraId="5EFE5818" w14:textId="77777777" w:rsidR="0087730F" w:rsidRDefault="0087730F">
        <w:pPr>
          <w:pStyle w:val="Zpat"/>
          <w:jc w:val="right"/>
        </w:pPr>
        <w:r>
          <w:fldChar w:fldCharType="begin"/>
        </w:r>
        <w:r>
          <w:instrText>PAGE   \* MERGEFORMAT</w:instrText>
        </w:r>
        <w:r>
          <w:fldChar w:fldCharType="separate"/>
        </w:r>
        <w:r w:rsidR="00CD5594" w:rsidRPr="00CD5594">
          <w:rPr>
            <w:lang w:val="cs-CZ"/>
          </w:rPr>
          <w:t>15</w:t>
        </w:r>
        <w:r>
          <w:fldChar w:fldCharType="end"/>
        </w:r>
      </w:p>
    </w:sdtContent>
  </w:sdt>
  <w:p w14:paraId="5E86757F" w14:textId="77777777" w:rsidR="0087730F" w:rsidRDefault="0087730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7C7AB" w14:textId="77777777" w:rsidR="0087730F" w:rsidRDefault="0087730F">
      <w:r>
        <w:separator/>
      </w:r>
    </w:p>
  </w:footnote>
  <w:footnote w:type="continuationSeparator" w:id="0">
    <w:p w14:paraId="2312B662" w14:textId="77777777" w:rsidR="0087730F" w:rsidRDefault="00877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2232"/>
    <w:multiLevelType w:val="hybridMultilevel"/>
    <w:tmpl w:val="201C55AE"/>
    <w:lvl w:ilvl="0" w:tplc="3F74B1E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F4005E"/>
    <w:multiLevelType w:val="multilevel"/>
    <w:tmpl w:val="8FD0B8BE"/>
    <w:styleLink w:val="WW8Num3"/>
    <w:lvl w:ilvl="0">
      <w:numFmt w:val="bullet"/>
      <w:lvlText w:val=""/>
      <w:lvlJc w:val="left"/>
      <w:pPr>
        <w:ind w:left="624" w:hanging="340"/>
      </w:pPr>
      <w:rPr>
        <w:rFonts w:ascii="Wingdings" w:hAnsi="Wingdings" w:cs="Wingdings"/>
      </w:rPr>
    </w:lvl>
    <w:lvl w:ilvl="1">
      <w:numFmt w:val="bullet"/>
      <w:lvlText w:val="-"/>
      <w:lvlJc w:val="left"/>
      <w:pPr>
        <w:ind w:left="1440" w:hanging="360"/>
      </w:pPr>
      <w:rPr>
        <w:rFonts w:ascii="StarSymbol, 'Arial Unicode MS'" w:hAnsi="StarSymbol, 'Arial Unicode MS'"/>
      </w:rPr>
    </w:lvl>
    <w:lvl w:ilvl="2">
      <w:numFmt w:val="bullet"/>
      <w:lvlText w:val=""/>
      <w:lvlJc w:val="left"/>
      <w:pPr>
        <w:ind w:left="2160" w:hanging="360"/>
      </w:pPr>
      <w:rPr>
        <w:rFonts w:ascii="Wingdings" w:hAnsi="Wingdings" w:cs="StarSymbol, 'Arial Unicode MS'"/>
        <w:sz w:val="18"/>
        <w:szCs w:val="18"/>
      </w:rPr>
    </w:lvl>
    <w:lvl w:ilvl="3">
      <w:start w:val="1"/>
      <w:numFmt w:val="lowerLetter"/>
      <w:lvlText w:val="%4)"/>
      <w:lvlJc w:val="left"/>
      <w:pPr>
        <w:ind w:left="2880" w:hanging="360"/>
      </w:p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nsid w:val="082F1E95"/>
    <w:multiLevelType w:val="multilevel"/>
    <w:tmpl w:val="D78A7A38"/>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887EA9"/>
    <w:multiLevelType w:val="multilevel"/>
    <w:tmpl w:val="F0EAF1A8"/>
    <w:lvl w:ilvl="0">
      <w:start w:val="1"/>
      <w:numFmt w:val="decimal"/>
      <w:pStyle w:val="BDHMainAgreement1"/>
      <w:lvlText w:val="%1."/>
      <w:lvlJc w:val="left"/>
      <w:pPr>
        <w:tabs>
          <w:tab w:val="num" w:pos="720"/>
        </w:tabs>
        <w:ind w:left="720" w:hanging="720"/>
      </w:pPr>
      <w:rPr>
        <w:rFonts w:hint="default"/>
      </w:rPr>
    </w:lvl>
    <w:lvl w:ilvl="1">
      <w:start w:val="1"/>
      <w:numFmt w:val="decimal"/>
      <w:pStyle w:val="BDHMainAgreement2"/>
      <w:lvlText w:val="%1.%2"/>
      <w:lvlJc w:val="left"/>
      <w:pPr>
        <w:tabs>
          <w:tab w:val="num" w:pos="1440"/>
        </w:tabs>
        <w:ind w:left="1440" w:hanging="720"/>
      </w:pPr>
      <w:rPr>
        <w:rFonts w:ascii="Arial" w:hAnsi="Arial" w:hint="default"/>
        <w:b w:val="0"/>
        <w:i w:val="0"/>
        <w:color w:val="auto"/>
        <w:lang w:val="en-ZA"/>
      </w:rPr>
    </w:lvl>
    <w:lvl w:ilvl="2">
      <w:start w:val="1"/>
      <w:numFmt w:val="decimal"/>
      <w:pStyle w:val="BDHMainAgreement3"/>
      <w:lvlText w:val="%1.%2.%3"/>
      <w:lvlJc w:val="left"/>
      <w:pPr>
        <w:tabs>
          <w:tab w:val="num" w:pos="2324"/>
        </w:tabs>
        <w:ind w:left="2324" w:hanging="884"/>
      </w:pPr>
      <w:rPr>
        <w:rFonts w:hint="default"/>
        <w:b w:val="0"/>
        <w:sz w:val="22"/>
        <w:szCs w:val="22"/>
      </w:rPr>
    </w:lvl>
    <w:lvl w:ilvl="3">
      <w:start w:val="1"/>
      <w:numFmt w:val="decimal"/>
      <w:pStyle w:val="BDHMainAgreement4"/>
      <w:lvlText w:val="%1.%2.%3.%4"/>
      <w:lvlJc w:val="left"/>
      <w:pPr>
        <w:tabs>
          <w:tab w:val="num" w:pos="3402"/>
        </w:tabs>
        <w:ind w:left="3402" w:hanging="1078"/>
      </w:pPr>
      <w:rPr>
        <w:rFonts w:hint="default"/>
        <w:b w:val="0"/>
        <w:sz w:val="22"/>
        <w:szCs w:val="22"/>
      </w:rPr>
    </w:lvl>
    <w:lvl w:ilvl="4">
      <w:start w:val="1"/>
      <w:numFmt w:val="decimal"/>
      <w:pStyle w:val="BDHMainAgreement5"/>
      <w:lvlText w:val="%1.%2.%3.%4.%5"/>
      <w:lvlJc w:val="left"/>
      <w:pPr>
        <w:tabs>
          <w:tab w:val="num" w:pos="4535"/>
        </w:tabs>
        <w:ind w:left="4535" w:hanging="1133"/>
      </w:pPr>
      <w:rPr>
        <w:rFonts w:hint="default"/>
      </w:rPr>
    </w:lvl>
    <w:lvl w:ilvl="5">
      <w:start w:val="1"/>
      <w:numFmt w:val="decimal"/>
      <w:pStyle w:val="BDHMainAgreement6"/>
      <w:lvlText w:val="%1.%2.%3.%4.%5.%6"/>
      <w:lvlJc w:val="left"/>
      <w:pPr>
        <w:tabs>
          <w:tab w:val="num" w:pos="5811"/>
        </w:tabs>
        <w:ind w:left="5811" w:hanging="1276"/>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4">
    <w:nsid w:val="154A5C46"/>
    <w:multiLevelType w:val="singleLevel"/>
    <w:tmpl w:val="76B20EBE"/>
    <w:name w:val="WDX-Numbering06"/>
    <w:lvl w:ilvl="0">
      <w:start w:val="1"/>
      <w:numFmt w:val="decimal"/>
      <w:pStyle w:val="Schedule"/>
      <w:lvlText w:val="%1"/>
      <w:lvlJc w:val="center"/>
      <w:pPr>
        <w:tabs>
          <w:tab w:val="num" w:pos="0"/>
        </w:tabs>
        <w:ind w:left="0" w:firstLine="0"/>
      </w:pPr>
      <w:rPr>
        <w:rFonts w:hint="default"/>
        <w:vanish/>
      </w:rPr>
    </w:lvl>
  </w:abstractNum>
  <w:abstractNum w:abstractNumId="5">
    <w:nsid w:val="174856B8"/>
    <w:multiLevelType w:val="hybridMultilevel"/>
    <w:tmpl w:val="F2DED02A"/>
    <w:lvl w:ilvl="0" w:tplc="227A0A92">
      <w:start w:val="1"/>
      <w:numFmt w:val="decimal"/>
      <w:lvlText w:val="1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8BC28DF"/>
    <w:multiLevelType w:val="multilevel"/>
    <w:tmpl w:val="7094579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33730B"/>
    <w:multiLevelType w:val="singleLevel"/>
    <w:tmpl w:val="A7BAF762"/>
    <w:lvl w:ilvl="0">
      <w:start w:val="1"/>
      <w:numFmt w:val="decimal"/>
      <w:lvlText w:val="(%1)"/>
      <w:lvlJc w:val="left"/>
      <w:pPr>
        <w:tabs>
          <w:tab w:val="num" w:pos="851"/>
        </w:tabs>
        <w:ind w:left="851" w:hanging="851"/>
      </w:pPr>
    </w:lvl>
  </w:abstractNum>
  <w:abstractNum w:abstractNumId="8">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9">
    <w:nsid w:val="20F168D2"/>
    <w:multiLevelType w:val="hybridMultilevel"/>
    <w:tmpl w:val="F86CF458"/>
    <w:lvl w:ilvl="0" w:tplc="25D81710">
      <w:start w:val="1"/>
      <w:numFmt w:val="decimal"/>
      <w:lvlText w:val="6.%1."/>
      <w:lvlJc w:val="righ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0">
    <w:nsid w:val="227A6D40"/>
    <w:multiLevelType w:val="hybridMultilevel"/>
    <w:tmpl w:val="DD78ED4E"/>
    <w:lvl w:ilvl="0" w:tplc="4D38E426">
      <w:start w:val="1"/>
      <w:numFmt w:val="decimal"/>
      <w:lvlText w:val="7.%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5216DD"/>
    <w:multiLevelType w:val="multilevel"/>
    <w:tmpl w:val="0405001D"/>
    <w:numStyleLink w:val="Styl1"/>
  </w:abstractNum>
  <w:abstractNum w:abstractNumId="12">
    <w:nsid w:val="25B41164"/>
    <w:multiLevelType w:val="multilevel"/>
    <w:tmpl w:val="012EBDB4"/>
    <w:lvl w:ilvl="0">
      <w:start w:val="1"/>
      <w:numFmt w:val="lowerRoman"/>
      <w:lvlText w:val="(%1)"/>
      <w:lvlJc w:val="left"/>
      <w:pPr>
        <w:tabs>
          <w:tab w:val="num" w:pos="1702"/>
        </w:tabs>
        <w:ind w:left="1702" w:hanging="851"/>
      </w:pPr>
      <w:rPr>
        <w:rFonts w:ascii="Times New Roman" w:hAnsi="Times New Roman" w:cs="Times New Roman" w:hint="default"/>
        <w:b w:val="0"/>
        <w:bCs w:val="0"/>
        <w:i w:val="0"/>
        <w:iCs w:val="0"/>
        <w:color w:val="auto"/>
        <w:sz w:val="20"/>
        <w:szCs w:val="20"/>
      </w:rPr>
    </w:lvl>
    <w:lvl w:ilvl="1">
      <w:start w:val="1"/>
      <w:numFmt w:val="lowerRoman"/>
      <w:lvlText w:val="(%2)"/>
      <w:lvlJc w:val="left"/>
      <w:pPr>
        <w:tabs>
          <w:tab w:val="num" w:pos="1571"/>
        </w:tabs>
        <w:ind w:left="1571" w:hanging="720"/>
      </w:pPr>
    </w:lvl>
    <w:lvl w:ilvl="2">
      <w:start w:val="1"/>
      <w:numFmt w:val="none"/>
      <w:lvlText w:val=""/>
      <w:lvlJc w:val="left"/>
      <w:pPr>
        <w:tabs>
          <w:tab w:val="num" w:pos="1418"/>
        </w:tabs>
        <w:ind w:left="1418" w:hanging="567"/>
      </w:pPr>
    </w:lvl>
    <w:lvl w:ilvl="3">
      <w:start w:val="1"/>
      <w:numFmt w:val="decimal"/>
      <w:lvlText w:val="%1.%2.%3.%4"/>
      <w:lvlJc w:val="left"/>
      <w:pPr>
        <w:tabs>
          <w:tab w:val="num" w:pos="1715"/>
        </w:tabs>
        <w:ind w:left="1715" w:hanging="864"/>
      </w:pPr>
    </w:lvl>
    <w:lvl w:ilvl="4">
      <w:start w:val="1"/>
      <w:numFmt w:val="decimal"/>
      <w:lvlText w:val="%1.%2.%3.%4.%5"/>
      <w:lvlJc w:val="left"/>
      <w:pPr>
        <w:tabs>
          <w:tab w:val="num" w:pos="1859"/>
        </w:tabs>
        <w:ind w:left="1859" w:hanging="1008"/>
      </w:pPr>
    </w:lvl>
    <w:lvl w:ilvl="5">
      <w:start w:val="1"/>
      <w:numFmt w:val="decimal"/>
      <w:lvlText w:val="%6."/>
      <w:lvlJc w:val="left"/>
      <w:pPr>
        <w:tabs>
          <w:tab w:val="num" w:pos="851"/>
        </w:tabs>
        <w:ind w:left="851" w:firstLine="0"/>
      </w:pPr>
    </w:lvl>
    <w:lvl w:ilvl="6">
      <w:start w:val="1"/>
      <w:numFmt w:val="decimal"/>
      <w:lvlText w:val="%1.%2.%3.%4.%5.%6.%7"/>
      <w:lvlJc w:val="left"/>
      <w:pPr>
        <w:tabs>
          <w:tab w:val="num" w:pos="2147"/>
        </w:tabs>
        <w:ind w:left="2147" w:hanging="1296"/>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435"/>
        </w:tabs>
        <w:ind w:left="2435" w:hanging="1584"/>
      </w:pPr>
    </w:lvl>
  </w:abstractNum>
  <w:abstractNum w:abstractNumId="13">
    <w:nsid w:val="26350604"/>
    <w:multiLevelType w:val="multilevel"/>
    <w:tmpl w:val="0405001D"/>
    <w:styleLink w:val="Styl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D154A07"/>
    <w:multiLevelType w:val="hybridMultilevel"/>
    <w:tmpl w:val="85848176"/>
    <w:lvl w:ilvl="0" w:tplc="D86889A2">
      <w:start w:val="2"/>
      <w:numFmt w:val="lowerRoman"/>
      <w:lvlText w:val="(%1)"/>
      <w:lvlJc w:val="left"/>
      <w:pPr>
        <w:ind w:left="1440" w:hanging="72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2EDA0FC6"/>
    <w:multiLevelType w:val="multilevel"/>
    <w:tmpl w:val="81983E7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F11F3D"/>
    <w:multiLevelType w:val="multilevel"/>
    <w:tmpl w:val="432E94FA"/>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F5F7FAB"/>
    <w:multiLevelType w:val="multilevel"/>
    <w:tmpl w:val="012EBDB4"/>
    <w:lvl w:ilvl="0">
      <w:start w:val="1"/>
      <w:numFmt w:val="lowerRoman"/>
      <w:lvlText w:val="(%1)"/>
      <w:lvlJc w:val="left"/>
      <w:pPr>
        <w:tabs>
          <w:tab w:val="num" w:pos="1702"/>
        </w:tabs>
        <w:ind w:left="1702" w:hanging="851"/>
      </w:pPr>
      <w:rPr>
        <w:rFonts w:ascii="Times New Roman" w:hAnsi="Times New Roman" w:cs="Times New Roman" w:hint="default"/>
        <w:b w:val="0"/>
        <w:bCs w:val="0"/>
        <w:i w:val="0"/>
        <w:iCs w:val="0"/>
        <w:color w:val="auto"/>
        <w:sz w:val="20"/>
        <w:szCs w:val="20"/>
      </w:rPr>
    </w:lvl>
    <w:lvl w:ilvl="1">
      <w:start w:val="1"/>
      <w:numFmt w:val="lowerRoman"/>
      <w:lvlText w:val="(%2)"/>
      <w:lvlJc w:val="left"/>
      <w:pPr>
        <w:tabs>
          <w:tab w:val="num" w:pos="1571"/>
        </w:tabs>
        <w:ind w:left="1571" w:hanging="720"/>
      </w:pPr>
    </w:lvl>
    <w:lvl w:ilvl="2">
      <w:start w:val="1"/>
      <w:numFmt w:val="none"/>
      <w:lvlText w:val=""/>
      <w:lvlJc w:val="left"/>
      <w:pPr>
        <w:tabs>
          <w:tab w:val="num" w:pos="1418"/>
        </w:tabs>
        <w:ind w:left="1418" w:hanging="567"/>
      </w:pPr>
    </w:lvl>
    <w:lvl w:ilvl="3">
      <w:start w:val="1"/>
      <w:numFmt w:val="decimal"/>
      <w:lvlText w:val="%1.%2.%3.%4"/>
      <w:lvlJc w:val="left"/>
      <w:pPr>
        <w:tabs>
          <w:tab w:val="num" w:pos="1715"/>
        </w:tabs>
        <w:ind w:left="1715" w:hanging="864"/>
      </w:pPr>
    </w:lvl>
    <w:lvl w:ilvl="4">
      <w:start w:val="1"/>
      <w:numFmt w:val="decimal"/>
      <w:lvlText w:val="%1.%2.%3.%4.%5"/>
      <w:lvlJc w:val="left"/>
      <w:pPr>
        <w:tabs>
          <w:tab w:val="num" w:pos="1859"/>
        </w:tabs>
        <w:ind w:left="1859" w:hanging="1008"/>
      </w:pPr>
    </w:lvl>
    <w:lvl w:ilvl="5">
      <w:start w:val="1"/>
      <w:numFmt w:val="decimal"/>
      <w:lvlText w:val="%6."/>
      <w:lvlJc w:val="left"/>
      <w:pPr>
        <w:tabs>
          <w:tab w:val="num" w:pos="851"/>
        </w:tabs>
        <w:ind w:left="851" w:firstLine="0"/>
      </w:pPr>
    </w:lvl>
    <w:lvl w:ilvl="6">
      <w:start w:val="1"/>
      <w:numFmt w:val="decimal"/>
      <w:lvlText w:val="%1.%2.%3.%4.%5.%6.%7"/>
      <w:lvlJc w:val="left"/>
      <w:pPr>
        <w:tabs>
          <w:tab w:val="num" w:pos="2147"/>
        </w:tabs>
        <w:ind w:left="2147" w:hanging="1296"/>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435"/>
        </w:tabs>
        <w:ind w:left="2435" w:hanging="1584"/>
      </w:pPr>
    </w:lvl>
  </w:abstractNum>
  <w:abstractNum w:abstractNumId="18">
    <w:nsid w:val="309E48A5"/>
    <w:multiLevelType w:val="multilevel"/>
    <w:tmpl w:val="4F3294DC"/>
    <w:lvl w:ilvl="0">
      <w:start w:val="9"/>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2360757"/>
    <w:multiLevelType w:val="hybridMultilevel"/>
    <w:tmpl w:val="6C9E52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32E3758"/>
    <w:multiLevelType w:val="hybridMultilevel"/>
    <w:tmpl w:val="AEB4E27A"/>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3757382E"/>
    <w:multiLevelType w:val="multilevel"/>
    <w:tmpl w:val="4F64FFD6"/>
    <w:name w:val="EV-Numbering01"/>
    <w:lvl w:ilvl="0">
      <w:start w:val="1"/>
      <w:numFmt w:val="decimal"/>
      <w:pStyle w:val="Rule1"/>
      <w:lvlText w:val="%1"/>
      <w:lvlJc w:val="left"/>
      <w:pPr>
        <w:tabs>
          <w:tab w:val="num" w:pos="1077"/>
        </w:tabs>
        <w:ind w:left="1077" w:hanging="1077"/>
      </w:pPr>
      <w:rPr>
        <w:rFonts w:hint="default"/>
        <w:b w:val="0"/>
        <w:i w:val="0"/>
      </w:rPr>
    </w:lvl>
    <w:lvl w:ilvl="1">
      <w:start w:val="10"/>
      <w:numFmt w:val="decimal"/>
      <w:pStyle w:val="Rule2"/>
      <w:lvlText w:val="%1.%2"/>
      <w:lvlJc w:val="left"/>
      <w:pPr>
        <w:tabs>
          <w:tab w:val="num" w:pos="1077"/>
        </w:tabs>
        <w:ind w:left="1077" w:hanging="1077"/>
      </w:pPr>
      <w:rPr>
        <w:rFonts w:hint="default"/>
        <w:b w:val="0"/>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2">
    <w:nsid w:val="38961DE7"/>
    <w:multiLevelType w:val="multilevel"/>
    <w:tmpl w:val="B1FA33DA"/>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E143F13"/>
    <w:multiLevelType w:val="multilevel"/>
    <w:tmpl w:val="08C61300"/>
    <w:lvl w:ilvl="0">
      <w:start w:val="1"/>
      <w:numFmt w:val="none"/>
      <w:suff w:val="nothing"/>
      <w:lvlText w:val=""/>
      <w:lvlJc w:val="left"/>
      <w:pPr>
        <w:ind w:left="-721" w:firstLine="0"/>
      </w:pPr>
    </w:lvl>
    <w:lvl w:ilvl="1">
      <w:start w:val="1"/>
      <w:numFmt w:val="decimal"/>
      <w:lvlText w:val="%2."/>
      <w:lvlJc w:val="left"/>
      <w:pPr>
        <w:tabs>
          <w:tab w:val="num" w:pos="1391"/>
        </w:tabs>
        <w:ind w:left="1391" w:hanging="851"/>
      </w:pPr>
    </w:lvl>
    <w:lvl w:ilvl="2">
      <w:start w:val="1"/>
      <w:numFmt w:val="decimal"/>
      <w:lvlText w:val="%2.%3"/>
      <w:lvlJc w:val="left"/>
      <w:pPr>
        <w:tabs>
          <w:tab w:val="num" w:pos="1031"/>
        </w:tabs>
        <w:ind w:left="1031" w:hanging="851"/>
      </w:pPr>
      <w:rPr>
        <w:b w:val="0"/>
      </w:rPr>
    </w:lvl>
    <w:lvl w:ilvl="3">
      <w:start w:val="1"/>
      <w:numFmt w:val="lowerRoman"/>
      <w:lvlText w:val="(%4)"/>
      <w:lvlJc w:val="left"/>
      <w:pPr>
        <w:tabs>
          <w:tab w:val="num" w:pos="-1"/>
        </w:tabs>
        <w:ind w:left="-1" w:hanging="720"/>
      </w:pPr>
    </w:lvl>
    <w:lvl w:ilvl="4">
      <w:start w:val="1"/>
      <w:numFmt w:val="lowerRoman"/>
      <w:lvlText w:val="(%5)"/>
      <w:lvlJc w:val="left"/>
      <w:pPr>
        <w:tabs>
          <w:tab w:val="num" w:pos="-1"/>
        </w:tabs>
        <w:ind w:left="-1" w:hanging="720"/>
      </w:pPr>
    </w:lvl>
    <w:lvl w:ilvl="5">
      <w:start w:val="1"/>
      <w:numFmt w:val="lowerRoman"/>
      <w:pStyle w:val="Rejstk3"/>
      <w:lvlText w:val="(%6)"/>
      <w:lvlJc w:val="left"/>
      <w:pPr>
        <w:tabs>
          <w:tab w:val="num" w:pos="3402"/>
        </w:tabs>
        <w:ind w:left="3402" w:hanging="850"/>
      </w:pPr>
      <w:rPr>
        <w:rFonts w:ascii="Times New Roman" w:eastAsia="Times New Roman" w:hAnsi="Times New Roman" w:cs="Times New Roman"/>
        <w:b w:val="0"/>
        <w:bCs w:val="0"/>
        <w:i w:val="0"/>
        <w:iCs w:val="0"/>
        <w:sz w:val="22"/>
        <w:szCs w:val="22"/>
      </w:rPr>
    </w:lvl>
    <w:lvl w:ilvl="6">
      <w:start w:val="1"/>
      <w:numFmt w:val="none"/>
      <w:suff w:val="nothing"/>
      <w:lvlText w:val=""/>
      <w:lvlJc w:val="left"/>
      <w:pPr>
        <w:ind w:left="130" w:firstLine="0"/>
      </w:pPr>
    </w:lvl>
    <w:lvl w:ilvl="7">
      <w:start w:val="1"/>
      <w:numFmt w:val="lowerLetter"/>
      <w:lvlText w:val="(%8)"/>
      <w:lvlJc w:val="left"/>
      <w:pPr>
        <w:tabs>
          <w:tab w:val="num" w:pos="980"/>
        </w:tabs>
        <w:ind w:left="980" w:hanging="850"/>
      </w:pPr>
    </w:lvl>
    <w:lvl w:ilvl="8">
      <w:start w:val="1"/>
      <w:numFmt w:val="lowerRoman"/>
      <w:lvlText w:val="(%9)"/>
      <w:lvlJc w:val="left"/>
      <w:pPr>
        <w:tabs>
          <w:tab w:val="num" w:pos="1831"/>
        </w:tabs>
        <w:ind w:left="1831" w:hanging="851"/>
      </w:pPr>
    </w:lvl>
  </w:abstractNum>
  <w:abstractNum w:abstractNumId="24">
    <w:nsid w:val="40605C9C"/>
    <w:multiLevelType w:val="multilevel"/>
    <w:tmpl w:val="397C9456"/>
    <w:lvl w:ilvl="0">
      <w:start w:val="1"/>
      <w:numFmt w:val="decimal"/>
      <w:pStyle w:val="Level1"/>
      <w:lvlText w:val="%1."/>
      <w:lvlJc w:val="left"/>
      <w:pPr>
        <w:tabs>
          <w:tab w:val="num" w:pos="851"/>
        </w:tabs>
        <w:ind w:left="851" w:hanging="851"/>
      </w:pPr>
      <w:rPr>
        <w:rFonts w:hint="default"/>
        <w:b/>
        <w:i w:val="0"/>
        <w:u w:val="none"/>
      </w:rPr>
    </w:lvl>
    <w:lvl w:ilvl="1">
      <w:start w:val="1"/>
      <w:numFmt w:val="decimal"/>
      <w:pStyle w:val="Level2"/>
      <w:lvlText w:val="%1.%2"/>
      <w:lvlJc w:val="left"/>
      <w:pPr>
        <w:tabs>
          <w:tab w:val="num" w:pos="851"/>
        </w:tabs>
        <w:ind w:left="851" w:hanging="851"/>
      </w:pPr>
      <w:rPr>
        <w:rFonts w:ascii="Calibri" w:hAnsi="Calibri" w:hint="default"/>
        <w:b w:val="0"/>
        <w:i w:val="0"/>
        <w:color w:val="auto"/>
        <w:u w:val="none"/>
      </w:rPr>
    </w:lvl>
    <w:lvl w:ilvl="2">
      <w:start w:val="1"/>
      <w:numFmt w:val="decimal"/>
      <w:pStyle w:val="Level3"/>
      <w:lvlText w:val="%1.%2.%3"/>
      <w:lvlJc w:val="left"/>
      <w:pPr>
        <w:tabs>
          <w:tab w:val="num" w:pos="992"/>
        </w:tabs>
        <w:ind w:left="992" w:hanging="992"/>
      </w:pPr>
      <w:rPr>
        <w:rFonts w:ascii="Calibri" w:hAnsi="Calibri" w:cs="Times New Roman" w:hint="default"/>
        <w:b w:val="0"/>
        <w:bCs w:val="0"/>
        <w:i w:val="0"/>
        <w:iCs w:val="0"/>
        <w:caps w:val="0"/>
        <w:smallCaps w:val="0"/>
        <w:strike w:val="0"/>
        <w:dstrike w:val="0"/>
        <w:snapToGrid w:val="0"/>
        <w:vanish w:val="0"/>
        <w:color w:val="000000"/>
        <w:spacing w:val="0"/>
        <w:kern w:val="0"/>
        <w:position w:val="0"/>
        <w:u w:val="none"/>
        <w:vertAlign w:val="baseline"/>
        <w:em w:val="none"/>
      </w:rPr>
    </w:lvl>
    <w:lvl w:ilvl="3">
      <w:start w:val="1"/>
      <w:numFmt w:val="lowerRoman"/>
      <w:pStyle w:val="Level1"/>
      <w:lvlText w:val="(%4)"/>
      <w:lvlJc w:val="left"/>
      <w:pPr>
        <w:tabs>
          <w:tab w:val="num" w:pos="2776"/>
        </w:tabs>
        <w:ind w:left="2776" w:hanging="1276"/>
      </w:pPr>
      <w:rPr>
        <w:rFonts w:ascii="Calibri" w:eastAsia="Times New Roman" w:hAnsi="Calibri" w:cs="Times New Roman"/>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5">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2B84DC7"/>
    <w:multiLevelType w:val="multilevel"/>
    <w:tmpl w:val="42D0BBC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37654E2"/>
    <w:multiLevelType w:val="multilevel"/>
    <w:tmpl w:val="95BE1BD2"/>
    <w:lvl w:ilvl="0">
      <w:start w:val="1"/>
      <w:numFmt w:val="decimal"/>
      <w:pStyle w:val="Nadpis1"/>
      <w:lvlText w:val="%1."/>
      <w:lvlJc w:val="left"/>
      <w:pPr>
        <w:tabs>
          <w:tab w:val="num" w:pos="709"/>
        </w:tabs>
        <w:ind w:left="709" w:hanging="709"/>
      </w:pPr>
      <w:rPr>
        <w:rFonts w:ascii="Times New Roman" w:hAnsi="Times New Roman" w:hint="default"/>
        <w:b w:val="0"/>
        <w:i w:val="0"/>
        <w:caps w:val="0"/>
        <w:sz w:val="24"/>
      </w:rPr>
    </w:lvl>
    <w:lvl w:ilvl="1">
      <w:start w:val="1"/>
      <w:numFmt w:val="decimal"/>
      <w:pStyle w:val="Nadpis2"/>
      <w:lvlText w:val="%1.%2."/>
      <w:lvlJc w:val="left"/>
      <w:pPr>
        <w:tabs>
          <w:tab w:val="num" w:pos="709"/>
        </w:tabs>
        <w:ind w:left="709" w:hanging="709"/>
      </w:pPr>
      <w:rPr>
        <w:rFonts w:ascii="Times New Roman" w:hAnsi="Times New Roman" w:hint="default"/>
        <w:b w:val="0"/>
        <w:i w:val="0"/>
        <w:sz w:val="24"/>
      </w:rPr>
    </w:lvl>
    <w:lvl w:ilvl="2">
      <w:start w:val="1"/>
      <w:numFmt w:val="decimal"/>
      <w:pStyle w:val="Nadpis3"/>
      <w:lvlText w:val="%1.%2.%3."/>
      <w:lvlJc w:val="left"/>
      <w:pPr>
        <w:tabs>
          <w:tab w:val="num" w:pos="1701"/>
        </w:tabs>
        <w:ind w:left="1701" w:hanging="992"/>
      </w:pPr>
      <w:rPr>
        <w:rFonts w:ascii="Times New Roman" w:hAnsi="Times New Roman" w:hint="default"/>
        <w:b w:val="0"/>
        <w:i w:val="0"/>
        <w:sz w:val="24"/>
      </w:rPr>
    </w:lvl>
    <w:lvl w:ilvl="3">
      <w:start w:val="1"/>
      <w:numFmt w:val="decimal"/>
      <w:pStyle w:val="Nadpis4"/>
      <w:lvlText w:val="%1.%2.%3.%4."/>
      <w:lvlJc w:val="left"/>
      <w:pPr>
        <w:tabs>
          <w:tab w:val="num" w:pos="2835"/>
        </w:tabs>
        <w:ind w:left="2835" w:hanging="1134"/>
      </w:pPr>
      <w:rPr>
        <w:rFonts w:ascii="Times New Roman" w:hAnsi="Times New Roman" w:hint="default"/>
        <w:b w:val="0"/>
        <w:i w:val="0"/>
        <w:sz w:val="24"/>
      </w:rPr>
    </w:lvl>
    <w:lvl w:ilvl="4">
      <w:start w:val="1"/>
      <w:numFmt w:val="lowerLetter"/>
      <w:pStyle w:val="Nadpis5"/>
      <w:lvlText w:val="(%5)"/>
      <w:lvlJc w:val="left"/>
      <w:pPr>
        <w:tabs>
          <w:tab w:val="num" w:pos="2835"/>
        </w:tabs>
        <w:ind w:left="2835" w:hanging="1134"/>
      </w:pPr>
      <w:rPr>
        <w:rFonts w:ascii="Times New Roman" w:hAnsi="Times New Roman" w:hint="default"/>
        <w:b w:val="0"/>
        <w:i w:val="0"/>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E2E12AC"/>
    <w:multiLevelType w:val="hybridMultilevel"/>
    <w:tmpl w:val="23D4DC60"/>
    <w:lvl w:ilvl="0" w:tplc="DDC08E46">
      <w:start w:val="1"/>
      <w:numFmt w:val="lowerRoman"/>
      <w:lvlText w:val="(%1)"/>
      <w:lvlJc w:val="left"/>
      <w:pPr>
        <w:ind w:left="1068" w:hanging="360"/>
      </w:pPr>
      <w:rPr>
        <w:rFonts w:ascii="Calibri" w:eastAsia="Times New Roman" w:hAnsi="Calibri" w:cs="Times New Roman"/>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nsid w:val="5BD966FF"/>
    <w:multiLevelType w:val="hybridMultilevel"/>
    <w:tmpl w:val="1DC0B0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0055AC1"/>
    <w:multiLevelType w:val="multilevel"/>
    <w:tmpl w:val="E752C582"/>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3A75BBB"/>
    <w:multiLevelType w:val="multilevel"/>
    <w:tmpl w:val="213655EA"/>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720" w:hanging="720"/>
      </w:pPr>
      <w:rPr>
        <w:rFonts w:ascii="Calibri" w:eastAsia="Times New Roman" w:hAnsi="Calibri"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6301A55"/>
    <w:multiLevelType w:val="multilevel"/>
    <w:tmpl w:val="D176400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65479BB"/>
    <w:multiLevelType w:val="multilevel"/>
    <w:tmpl w:val="012EBDB4"/>
    <w:lvl w:ilvl="0">
      <w:start w:val="1"/>
      <w:numFmt w:val="lowerRoman"/>
      <w:lvlText w:val="(%1)"/>
      <w:lvlJc w:val="left"/>
      <w:pPr>
        <w:tabs>
          <w:tab w:val="num" w:pos="1702"/>
        </w:tabs>
        <w:ind w:left="1702" w:hanging="851"/>
      </w:pPr>
      <w:rPr>
        <w:rFonts w:ascii="Times New Roman" w:hAnsi="Times New Roman" w:cs="Times New Roman" w:hint="default"/>
        <w:b w:val="0"/>
        <w:bCs w:val="0"/>
        <w:i w:val="0"/>
        <w:iCs w:val="0"/>
        <w:color w:val="auto"/>
        <w:sz w:val="20"/>
        <w:szCs w:val="20"/>
      </w:rPr>
    </w:lvl>
    <w:lvl w:ilvl="1">
      <w:start w:val="1"/>
      <w:numFmt w:val="lowerRoman"/>
      <w:lvlText w:val="(%2)"/>
      <w:lvlJc w:val="left"/>
      <w:pPr>
        <w:tabs>
          <w:tab w:val="num" w:pos="1571"/>
        </w:tabs>
        <w:ind w:left="1571" w:hanging="720"/>
      </w:pPr>
    </w:lvl>
    <w:lvl w:ilvl="2">
      <w:start w:val="1"/>
      <w:numFmt w:val="none"/>
      <w:lvlText w:val=""/>
      <w:lvlJc w:val="left"/>
      <w:pPr>
        <w:tabs>
          <w:tab w:val="num" w:pos="1418"/>
        </w:tabs>
        <w:ind w:left="1418" w:hanging="567"/>
      </w:pPr>
    </w:lvl>
    <w:lvl w:ilvl="3">
      <w:start w:val="1"/>
      <w:numFmt w:val="decimal"/>
      <w:lvlText w:val="%1.%2.%3.%4"/>
      <w:lvlJc w:val="left"/>
      <w:pPr>
        <w:tabs>
          <w:tab w:val="num" w:pos="1715"/>
        </w:tabs>
        <w:ind w:left="1715" w:hanging="864"/>
      </w:pPr>
    </w:lvl>
    <w:lvl w:ilvl="4">
      <w:start w:val="1"/>
      <w:numFmt w:val="decimal"/>
      <w:lvlText w:val="%1.%2.%3.%4.%5"/>
      <w:lvlJc w:val="left"/>
      <w:pPr>
        <w:tabs>
          <w:tab w:val="num" w:pos="1859"/>
        </w:tabs>
        <w:ind w:left="1859" w:hanging="1008"/>
      </w:pPr>
    </w:lvl>
    <w:lvl w:ilvl="5">
      <w:start w:val="1"/>
      <w:numFmt w:val="decimal"/>
      <w:lvlText w:val="%6."/>
      <w:lvlJc w:val="left"/>
      <w:pPr>
        <w:tabs>
          <w:tab w:val="num" w:pos="851"/>
        </w:tabs>
        <w:ind w:left="851" w:firstLine="0"/>
      </w:pPr>
    </w:lvl>
    <w:lvl w:ilvl="6">
      <w:start w:val="1"/>
      <w:numFmt w:val="decimal"/>
      <w:lvlText w:val="%1.%2.%3.%4.%5.%6.%7"/>
      <w:lvlJc w:val="left"/>
      <w:pPr>
        <w:tabs>
          <w:tab w:val="num" w:pos="2147"/>
        </w:tabs>
        <w:ind w:left="2147" w:hanging="1296"/>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435"/>
        </w:tabs>
        <w:ind w:left="2435" w:hanging="1584"/>
      </w:pPr>
    </w:lvl>
  </w:abstractNum>
  <w:abstractNum w:abstractNumId="34">
    <w:nsid w:val="6985505F"/>
    <w:multiLevelType w:val="multilevel"/>
    <w:tmpl w:val="012EBDB4"/>
    <w:lvl w:ilvl="0">
      <w:start w:val="1"/>
      <w:numFmt w:val="lowerRoman"/>
      <w:lvlText w:val="(%1)"/>
      <w:lvlJc w:val="left"/>
      <w:pPr>
        <w:tabs>
          <w:tab w:val="num" w:pos="1702"/>
        </w:tabs>
        <w:ind w:left="1702" w:hanging="851"/>
      </w:pPr>
      <w:rPr>
        <w:rFonts w:ascii="Times New Roman" w:hAnsi="Times New Roman" w:cs="Times New Roman" w:hint="default"/>
        <w:b w:val="0"/>
        <w:bCs w:val="0"/>
        <w:i w:val="0"/>
        <w:iCs w:val="0"/>
        <w:color w:val="auto"/>
        <w:sz w:val="20"/>
        <w:szCs w:val="20"/>
      </w:rPr>
    </w:lvl>
    <w:lvl w:ilvl="1">
      <w:start w:val="1"/>
      <w:numFmt w:val="lowerRoman"/>
      <w:lvlText w:val="(%2)"/>
      <w:lvlJc w:val="left"/>
      <w:pPr>
        <w:tabs>
          <w:tab w:val="num" w:pos="1571"/>
        </w:tabs>
        <w:ind w:left="1571" w:hanging="720"/>
      </w:pPr>
    </w:lvl>
    <w:lvl w:ilvl="2">
      <w:start w:val="1"/>
      <w:numFmt w:val="none"/>
      <w:lvlText w:val=""/>
      <w:lvlJc w:val="left"/>
      <w:pPr>
        <w:tabs>
          <w:tab w:val="num" w:pos="1418"/>
        </w:tabs>
        <w:ind w:left="1418" w:hanging="567"/>
      </w:pPr>
    </w:lvl>
    <w:lvl w:ilvl="3">
      <w:start w:val="1"/>
      <w:numFmt w:val="decimal"/>
      <w:lvlText w:val="%1.%2.%3.%4"/>
      <w:lvlJc w:val="left"/>
      <w:pPr>
        <w:tabs>
          <w:tab w:val="num" w:pos="1715"/>
        </w:tabs>
        <w:ind w:left="1715" w:hanging="864"/>
      </w:pPr>
    </w:lvl>
    <w:lvl w:ilvl="4">
      <w:start w:val="1"/>
      <w:numFmt w:val="decimal"/>
      <w:lvlText w:val="%1.%2.%3.%4.%5"/>
      <w:lvlJc w:val="left"/>
      <w:pPr>
        <w:tabs>
          <w:tab w:val="num" w:pos="1859"/>
        </w:tabs>
        <w:ind w:left="1859" w:hanging="1008"/>
      </w:pPr>
    </w:lvl>
    <w:lvl w:ilvl="5">
      <w:start w:val="1"/>
      <w:numFmt w:val="decimal"/>
      <w:lvlText w:val="%6."/>
      <w:lvlJc w:val="left"/>
      <w:pPr>
        <w:tabs>
          <w:tab w:val="num" w:pos="851"/>
        </w:tabs>
        <w:ind w:left="851" w:firstLine="0"/>
      </w:pPr>
    </w:lvl>
    <w:lvl w:ilvl="6">
      <w:start w:val="1"/>
      <w:numFmt w:val="decimal"/>
      <w:lvlText w:val="%1.%2.%3.%4.%5.%6.%7"/>
      <w:lvlJc w:val="left"/>
      <w:pPr>
        <w:tabs>
          <w:tab w:val="num" w:pos="2147"/>
        </w:tabs>
        <w:ind w:left="2147" w:hanging="1296"/>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435"/>
        </w:tabs>
        <w:ind w:left="2435" w:hanging="1584"/>
      </w:pPr>
    </w:lvl>
  </w:abstractNum>
  <w:abstractNum w:abstractNumId="35">
    <w:nsid w:val="69EA04E4"/>
    <w:multiLevelType w:val="multilevel"/>
    <w:tmpl w:val="95D0B1D4"/>
    <w:lvl w:ilvl="0">
      <w:start w:val="1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CD90D45"/>
    <w:multiLevelType w:val="hybridMultilevel"/>
    <w:tmpl w:val="0BCC063A"/>
    <w:lvl w:ilvl="0" w:tplc="6AD871C4">
      <w:start w:val="2"/>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nsid w:val="6E2E249C"/>
    <w:multiLevelType w:val="multilevel"/>
    <w:tmpl w:val="419C88C6"/>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39B4FDE"/>
    <w:multiLevelType w:val="multilevel"/>
    <w:tmpl w:val="87680B5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3D62DA1"/>
    <w:multiLevelType w:val="hybridMultilevel"/>
    <w:tmpl w:val="41ACC4D2"/>
    <w:lvl w:ilvl="0" w:tplc="1C22A6A2">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0">
    <w:nsid w:val="761716E9"/>
    <w:multiLevelType w:val="multilevel"/>
    <w:tmpl w:val="3F18D45A"/>
    <w:lvl w:ilvl="0">
      <w:start w:val="1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92E22CB"/>
    <w:multiLevelType w:val="multilevel"/>
    <w:tmpl w:val="1CBA4FC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CC908E6"/>
    <w:multiLevelType w:val="hybridMultilevel"/>
    <w:tmpl w:val="A0767B98"/>
    <w:lvl w:ilvl="0" w:tplc="E6A4B49E">
      <w:start w:val="3"/>
      <w:numFmt w:val="bullet"/>
      <w:lvlText w:val="-"/>
      <w:lvlJc w:val="left"/>
      <w:pPr>
        <w:ind w:left="1774" w:hanging="360"/>
      </w:pPr>
      <w:rPr>
        <w:rFonts w:ascii="Calibri" w:eastAsia="Times New Roman" w:hAnsi="Calibri"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tentative="1">
      <w:start w:val="1"/>
      <w:numFmt w:val="bullet"/>
      <w:lvlText w:val=""/>
      <w:lvlJc w:val="left"/>
      <w:pPr>
        <w:ind w:left="3214" w:hanging="360"/>
      </w:pPr>
      <w:rPr>
        <w:rFonts w:ascii="Wingdings" w:hAnsi="Wingdings" w:hint="default"/>
      </w:rPr>
    </w:lvl>
    <w:lvl w:ilvl="3" w:tplc="04050001" w:tentative="1">
      <w:start w:val="1"/>
      <w:numFmt w:val="bullet"/>
      <w:lvlText w:val=""/>
      <w:lvlJc w:val="left"/>
      <w:pPr>
        <w:ind w:left="3934" w:hanging="360"/>
      </w:pPr>
      <w:rPr>
        <w:rFonts w:ascii="Symbol" w:hAnsi="Symbol" w:hint="default"/>
      </w:rPr>
    </w:lvl>
    <w:lvl w:ilvl="4" w:tplc="04050003" w:tentative="1">
      <w:start w:val="1"/>
      <w:numFmt w:val="bullet"/>
      <w:lvlText w:val="o"/>
      <w:lvlJc w:val="left"/>
      <w:pPr>
        <w:ind w:left="4654" w:hanging="360"/>
      </w:pPr>
      <w:rPr>
        <w:rFonts w:ascii="Courier New" w:hAnsi="Courier New" w:cs="Courier New" w:hint="default"/>
      </w:rPr>
    </w:lvl>
    <w:lvl w:ilvl="5" w:tplc="04050005" w:tentative="1">
      <w:start w:val="1"/>
      <w:numFmt w:val="bullet"/>
      <w:lvlText w:val=""/>
      <w:lvlJc w:val="left"/>
      <w:pPr>
        <w:ind w:left="5374" w:hanging="360"/>
      </w:pPr>
      <w:rPr>
        <w:rFonts w:ascii="Wingdings" w:hAnsi="Wingdings" w:hint="default"/>
      </w:rPr>
    </w:lvl>
    <w:lvl w:ilvl="6" w:tplc="04050001" w:tentative="1">
      <w:start w:val="1"/>
      <w:numFmt w:val="bullet"/>
      <w:lvlText w:val=""/>
      <w:lvlJc w:val="left"/>
      <w:pPr>
        <w:ind w:left="6094" w:hanging="360"/>
      </w:pPr>
      <w:rPr>
        <w:rFonts w:ascii="Symbol" w:hAnsi="Symbol" w:hint="default"/>
      </w:rPr>
    </w:lvl>
    <w:lvl w:ilvl="7" w:tplc="04050003" w:tentative="1">
      <w:start w:val="1"/>
      <w:numFmt w:val="bullet"/>
      <w:lvlText w:val="o"/>
      <w:lvlJc w:val="left"/>
      <w:pPr>
        <w:ind w:left="6814" w:hanging="360"/>
      </w:pPr>
      <w:rPr>
        <w:rFonts w:ascii="Courier New" w:hAnsi="Courier New" w:cs="Courier New" w:hint="default"/>
      </w:rPr>
    </w:lvl>
    <w:lvl w:ilvl="8" w:tplc="04050005" w:tentative="1">
      <w:start w:val="1"/>
      <w:numFmt w:val="bullet"/>
      <w:lvlText w:val=""/>
      <w:lvlJc w:val="left"/>
      <w:pPr>
        <w:ind w:left="7534" w:hanging="360"/>
      </w:pPr>
      <w:rPr>
        <w:rFonts w:ascii="Wingdings" w:hAnsi="Wingdings" w:hint="default"/>
      </w:rPr>
    </w:lvl>
  </w:abstractNum>
  <w:abstractNum w:abstractNumId="43">
    <w:nsid w:val="7E927B53"/>
    <w:multiLevelType w:val="hybridMultilevel"/>
    <w:tmpl w:val="C5B8D6AA"/>
    <w:lvl w:ilvl="0" w:tplc="DA5CB18C">
      <w:start w:val="1"/>
      <w:numFmt w:val="decimal"/>
      <w:lvlText w:val="14.%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4"/>
  </w:num>
  <w:num w:numId="3">
    <w:abstractNumId w:val="7"/>
  </w:num>
  <w:num w:numId="4">
    <w:abstractNumId w:val="27"/>
  </w:num>
  <w:num w:numId="5">
    <w:abstractNumId w:val="21"/>
  </w:num>
  <w:num w:numId="6">
    <w:abstractNumId w:val="8"/>
  </w:num>
  <w:num w:numId="7">
    <w:abstractNumId w:val="3"/>
  </w:num>
  <w:num w:numId="8">
    <w:abstractNumId w:val="24"/>
  </w:num>
  <w:num w:numId="9">
    <w:abstractNumId w:val="1"/>
  </w:num>
  <w:num w:numId="10">
    <w:abstractNumId w:val="0"/>
  </w:num>
  <w:num w:numId="11">
    <w:abstractNumId w:val="2"/>
  </w:num>
  <w:num w:numId="12">
    <w:abstractNumId w:val="41"/>
  </w:num>
  <w:num w:numId="13">
    <w:abstractNumId w:val="10"/>
  </w:num>
  <w:num w:numId="14">
    <w:abstractNumId w:val="9"/>
  </w:num>
  <w:num w:numId="15">
    <w:abstractNumId w:val="5"/>
  </w:num>
  <w:num w:numId="16">
    <w:abstractNumId w:val="28"/>
  </w:num>
  <w:num w:numId="17">
    <w:abstractNumId w:val="43"/>
  </w:num>
  <w:num w:numId="18">
    <w:abstractNumId w:val="39"/>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38"/>
  </w:num>
  <w:num w:numId="22">
    <w:abstractNumId w:val="16"/>
  </w:num>
  <w:num w:numId="23">
    <w:abstractNumId w:val="18"/>
  </w:num>
  <w:num w:numId="24">
    <w:abstractNumId w:val="35"/>
  </w:num>
  <w:num w:numId="25">
    <w:abstractNumId w:val="30"/>
  </w:num>
  <w:num w:numId="26">
    <w:abstractNumId w:val="36"/>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4"/>
  </w:num>
  <w:num w:numId="30">
    <w:abstractNumId w:val="19"/>
  </w:num>
  <w:num w:numId="31">
    <w:abstractNumId w:val="37"/>
  </w:num>
  <w:num w:numId="32">
    <w:abstractNumId w:val="22"/>
  </w:num>
  <w:num w:numId="33">
    <w:abstractNumId w:val="26"/>
  </w:num>
  <w:num w:numId="34">
    <w:abstractNumId w:val="29"/>
  </w:num>
  <w:num w:numId="35">
    <w:abstractNumId w:val="20"/>
  </w:num>
  <w:num w:numId="36">
    <w:abstractNumId w:val="32"/>
  </w:num>
  <w:num w:numId="37">
    <w:abstractNumId w:val="12"/>
  </w:num>
  <w:num w:numId="38">
    <w:abstractNumId w:val="17"/>
  </w:num>
  <w:num w:numId="39">
    <w:abstractNumId w:val="34"/>
  </w:num>
  <w:num w:numId="40">
    <w:abstractNumId w:val="13"/>
  </w:num>
  <w:num w:numId="41">
    <w:abstractNumId w:val="11"/>
  </w:num>
  <w:num w:numId="42">
    <w:abstractNumId w:val="15"/>
  </w:num>
  <w:num w:numId="43">
    <w:abstractNumId w:val="6"/>
  </w:num>
  <w:num w:numId="44">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6CC"/>
    <w:rsid w:val="00002033"/>
    <w:rsid w:val="00004486"/>
    <w:rsid w:val="000067DC"/>
    <w:rsid w:val="0001107F"/>
    <w:rsid w:val="000135C9"/>
    <w:rsid w:val="00013DDA"/>
    <w:rsid w:val="0001742C"/>
    <w:rsid w:val="000210F7"/>
    <w:rsid w:val="00021938"/>
    <w:rsid w:val="000230E3"/>
    <w:rsid w:val="00024652"/>
    <w:rsid w:val="0002776F"/>
    <w:rsid w:val="00032B65"/>
    <w:rsid w:val="00032E34"/>
    <w:rsid w:val="000338B3"/>
    <w:rsid w:val="00036EA7"/>
    <w:rsid w:val="0003750D"/>
    <w:rsid w:val="000420A1"/>
    <w:rsid w:val="000479DE"/>
    <w:rsid w:val="00051EB5"/>
    <w:rsid w:val="00053626"/>
    <w:rsid w:val="00056268"/>
    <w:rsid w:val="000574B6"/>
    <w:rsid w:val="00066E47"/>
    <w:rsid w:val="000676D0"/>
    <w:rsid w:val="00073E94"/>
    <w:rsid w:val="00074C89"/>
    <w:rsid w:val="0008037A"/>
    <w:rsid w:val="000808A6"/>
    <w:rsid w:val="000840DD"/>
    <w:rsid w:val="00085099"/>
    <w:rsid w:val="00087221"/>
    <w:rsid w:val="00091ED7"/>
    <w:rsid w:val="00092CE1"/>
    <w:rsid w:val="00095DFD"/>
    <w:rsid w:val="00096264"/>
    <w:rsid w:val="00096455"/>
    <w:rsid w:val="000A3AC7"/>
    <w:rsid w:val="000A47B7"/>
    <w:rsid w:val="000A6DDF"/>
    <w:rsid w:val="000B0458"/>
    <w:rsid w:val="000B358A"/>
    <w:rsid w:val="000B6C36"/>
    <w:rsid w:val="000B6D94"/>
    <w:rsid w:val="000C040E"/>
    <w:rsid w:val="000C3079"/>
    <w:rsid w:val="000D0D99"/>
    <w:rsid w:val="000D4392"/>
    <w:rsid w:val="000D5019"/>
    <w:rsid w:val="000D67DC"/>
    <w:rsid w:val="000E224D"/>
    <w:rsid w:val="000E2D0B"/>
    <w:rsid w:val="000E3679"/>
    <w:rsid w:val="000E460E"/>
    <w:rsid w:val="000E4F16"/>
    <w:rsid w:val="000F0285"/>
    <w:rsid w:val="000F7E4A"/>
    <w:rsid w:val="001000CA"/>
    <w:rsid w:val="001019B4"/>
    <w:rsid w:val="0010707A"/>
    <w:rsid w:val="00113FCE"/>
    <w:rsid w:val="00114672"/>
    <w:rsid w:val="00114FFB"/>
    <w:rsid w:val="0012015A"/>
    <w:rsid w:val="001229EA"/>
    <w:rsid w:val="00126E46"/>
    <w:rsid w:val="0012765D"/>
    <w:rsid w:val="00132FC5"/>
    <w:rsid w:val="00136F3D"/>
    <w:rsid w:val="00142889"/>
    <w:rsid w:val="00144834"/>
    <w:rsid w:val="001524DD"/>
    <w:rsid w:val="001642EE"/>
    <w:rsid w:val="00171AAA"/>
    <w:rsid w:val="00171FD4"/>
    <w:rsid w:val="00180800"/>
    <w:rsid w:val="00181074"/>
    <w:rsid w:val="0018222C"/>
    <w:rsid w:val="00182A1C"/>
    <w:rsid w:val="00186B5F"/>
    <w:rsid w:val="00190D64"/>
    <w:rsid w:val="0019261B"/>
    <w:rsid w:val="00194069"/>
    <w:rsid w:val="00195D12"/>
    <w:rsid w:val="001A19F5"/>
    <w:rsid w:val="001A1EC3"/>
    <w:rsid w:val="001A5380"/>
    <w:rsid w:val="001A58D9"/>
    <w:rsid w:val="001A59DA"/>
    <w:rsid w:val="001A5DB6"/>
    <w:rsid w:val="001A6678"/>
    <w:rsid w:val="001A7A9C"/>
    <w:rsid w:val="001B121F"/>
    <w:rsid w:val="001B7AE6"/>
    <w:rsid w:val="001C07EA"/>
    <w:rsid w:val="001C1598"/>
    <w:rsid w:val="001C2176"/>
    <w:rsid w:val="001C3904"/>
    <w:rsid w:val="001D1B01"/>
    <w:rsid w:val="001D450D"/>
    <w:rsid w:val="001E3508"/>
    <w:rsid w:val="001E5403"/>
    <w:rsid w:val="001F20E2"/>
    <w:rsid w:val="001F50E0"/>
    <w:rsid w:val="001F611C"/>
    <w:rsid w:val="001F6773"/>
    <w:rsid w:val="001F7C90"/>
    <w:rsid w:val="00202FD7"/>
    <w:rsid w:val="002044C3"/>
    <w:rsid w:val="0020638A"/>
    <w:rsid w:val="00206A96"/>
    <w:rsid w:val="00206AF5"/>
    <w:rsid w:val="00207871"/>
    <w:rsid w:val="002117D3"/>
    <w:rsid w:val="002137F3"/>
    <w:rsid w:val="002154EE"/>
    <w:rsid w:val="00220178"/>
    <w:rsid w:val="002235CD"/>
    <w:rsid w:val="00225DD5"/>
    <w:rsid w:val="0022673F"/>
    <w:rsid w:val="00227F88"/>
    <w:rsid w:val="00232459"/>
    <w:rsid w:val="00237B9B"/>
    <w:rsid w:val="00240BC7"/>
    <w:rsid w:val="0024386E"/>
    <w:rsid w:val="00245721"/>
    <w:rsid w:val="00246596"/>
    <w:rsid w:val="00262B9B"/>
    <w:rsid w:val="0026400C"/>
    <w:rsid w:val="00266BC3"/>
    <w:rsid w:val="00267FEB"/>
    <w:rsid w:val="0027412A"/>
    <w:rsid w:val="002748FD"/>
    <w:rsid w:val="00274B85"/>
    <w:rsid w:val="00274B99"/>
    <w:rsid w:val="00275780"/>
    <w:rsid w:val="00292B68"/>
    <w:rsid w:val="0029387E"/>
    <w:rsid w:val="00293F8F"/>
    <w:rsid w:val="00296C97"/>
    <w:rsid w:val="002A2803"/>
    <w:rsid w:val="002A3035"/>
    <w:rsid w:val="002A35EB"/>
    <w:rsid w:val="002A54DE"/>
    <w:rsid w:val="002B24D3"/>
    <w:rsid w:val="002B3553"/>
    <w:rsid w:val="002D018B"/>
    <w:rsid w:val="002D28DF"/>
    <w:rsid w:val="002D4932"/>
    <w:rsid w:val="002D5A8E"/>
    <w:rsid w:val="002E2779"/>
    <w:rsid w:val="002E3A17"/>
    <w:rsid w:val="002E6D34"/>
    <w:rsid w:val="002F4531"/>
    <w:rsid w:val="002F680B"/>
    <w:rsid w:val="00300F24"/>
    <w:rsid w:val="003037A1"/>
    <w:rsid w:val="00304814"/>
    <w:rsid w:val="0030594A"/>
    <w:rsid w:val="003078DC"/>
    <w:rsid w:val="00312A48"/>
    <w:rsid w:val="00314778"/>
    <w:rsid w:val="00322B3D"/>
    <w:rsid w:val="00323837"/>
    <w:rsid w:val="00326022"/>
    <w:rsid w:val="003261D9"/>
    <w:rsid w:val="00330D06"/>
    <w:rsid w:val="00330F84"/>
    <w:rsid w:val="00337ED1"/>
    <w:rsid w:val="00341F22"/>
    <w:rsid w:val="00342F42"/>
    <w:rsid w:val="00351DFD"/>
    <w:rsid w:val="0035334F"/>
    <w:rsid w:val="003545E8"/>
    <w:rsid w:val="003545F7"/>
    <w:rsid w:val="0036471B"/>
    <w:rsid w:val="003652D6"/>
    <w:rsid w:val="0036607D"/>
    <w:rsid w:val="003738D2"/>
    <w:rsid w:val="00384244"/>
    <w:rsid w:val="003859F5"/>
    <w:rsid w:val="00396AB8"/>
    <w:rsid w:val="003976AB"/>
    <w:rsid w:val="003A1A4C"/>
    <w:rsid w:val="003A3D99"/>
    <w:rsid w:val="003A4DD6"/>
    <w:rsid w:val="003A5C91"/>
    <w:rsid w:val="003A6D4E"/>
    <w:rsid w:val="003A6E81"/>
    <w:rsid w:val="003B5BD8"/>
    <w:rsid w:val="003B75D1"/>
    <w:rsid w:val="003B7FEE"/>
    <w:rsid w:val="003C0639"/>
    <w:rsid w:val="003C0DC2"/>
    <w:rsid w:val="003C311D"/>
    <w:rsid w:val="003D269F"/>
    <w:rsid w:val="003D329C"/>
    <w:rsid w:val="003D39EF"/>
    <w:rsid w:val="003D485F"/>
    <w:rsid w:val="003E6191"/>
    <w:rsid w:val="003E661E"/>
    <w:rsid w:val="003E7C61"/>
    <w:rsid w:val="003F16E6"/>
    <w:rsid w:val="003F21DB"/>
    <w:rsid w:val="003F371F"/>
    <w:rsid w:val="003F4027"/>
    <w:rsid w:val="003F42A8"/>
    <w:rsid w:val="003F46BE"/>
    <w:rsid w:val="00402F56"/>
    <w:rsid w:val="00424C0B"/>
    <w:rsid w:val="00427A06"/>
    <w:rsid w:val="00430C60"/>
    <w:rsid w:val="00435286"/>
    <w:rsid w:val="00437D81"/>
    <w:rsid w:val="0044040A"/>
    <w:rsid w:val="00445CF6"/>
    <w:rsid w:val="00445FA6"/>
    <w:rsid w:val="00446C56"/>
    <w:rsid w:val="004473C4"/>
    <w:rsid w:val="00447DED"/>
    <w:rsid w:val="004503FE"/>
    <w:rsid w:val="00453463"/>
    <w:rsid w:val="00461830"/>
    <w:rsid w:val="00461A5E"/>
    <w:rsid w:val="00463B47"/>
    <w:rsid w:val="004648FB"/>
    <w:rsid w:val="004712C0"/>
    <w:rsid w:val="0047411D"/>
    <w:rsid w:val="00480399"/>
    <w:rsid w:val="00480EDE"/>
    <w:rsid w:val="0048196D"/>
    <w:rsid w:val="0048432E"/>
    <w:rsid w:val="004867FE"/>
    <w:rsid w:val="00491F08"/>
    <w:rsid w:val="00496368"/>
    <w:rsid w:val="004A226A"/>
    <w:rsid w:val="004A7EB8"/>
    <w:rsid w:val="004B29D7"/>
    <w:rsid w:val="004C0E71"/>
    <w:rsid w:val="004C23B9"/>
    <w:rsid w:val="004C4121"/>
    <w:rsid w:val="004C52C2"/>
    <w:rsid w:val="004C56EE"/>
    <w:rsid w:val="004C574E"/>
    <w:rsid w:val="004D459D"/>
    <w:rsid w:val="004D6E69"/>
    <w:rsid w:val="004E2587"/>
    <w:rsid w:val="004E26CC"/>
    <w:rsid w:val="004E2BA6"/>
    <w:rsid w:val="004F1AE5"/>
    <w:rsid w:val="004F2751"/>
    <w:rsid w:val="004F2CFE"/>
    <w:rsid w:val="004F2D1A"/>
    <w:rsid w:val="004F41CA"/>
    <w:rsid w:val="004F66A9"/>
    <w:rsid w:val="0050024F"/>
    <w:rsid w:val="005040AF"/>
    <w:rsid w:val="00507D34"/>
    <w:rsid w:val="00507FFD"/>
    <w:rsid w:val="005154CE"/>
    <w:rsid w:val="00515D62"/>
    <w:rsid w:val="00522385"/>
    <w:rsid w:val="00524FD4"/>
    <w:rsid w:val="00526132"/>
    <w:rsid w:val="00526233"/>
    <w:rsid w:val="00526821"/>
    <w:rsid w:val="00527469"/>
    <w:rsid w:val="00533525"/>
    <w:rsid w:val="005359D3"/>
    <w:rsid w:val="0054515D"/>
    <w:rsid w:val="0054672C"/>
    <w:rsid w:val="00547926"/>
    <w:rsid w:val="00547A93"/>
    <w:rsid w:val="00555680"/>
    <w:rsid w:val="00555721"/>
    <w:rsid w:val="00555A54"/>
    <w:rsid w:val="005652DD"/>
    <w:rsid w:val="00572E46"/>
    <w:rsid w:val="00573BFE"/>
    <w:rsid w:val="00577F76"/>
    <w:rsid w:val="0058613B"/>
    <w:rsid w:val="005A2294"/>
    <w:rsid w:val="005A3A0C"/>
    <w:rsid w:val="005A6010"/>
    <w:rsid w:val="005A7DD0"/>
    <w:rsid w:val="005B16FD"/>
    <w:rsid w:val="005B2582"/>
    <w:rsid w:val="005B308C"/>
    <w:rsid w:val="005B31A2"/>
    <w:rsid w:val="005B6C41"/>
    <w:rsid w:val="005C28B3"/>
    <w:rsid w:val="005C7A31"/>
    <w:rsid w:val="005D5DFE"/>
    <w:rsid w:val="005D6573"/>
    <w:rsid w:val="005E2FFA"/>
    <w:rsid w:val="005E505D"/>
    <w:rsid w:val="005E51CA"/>
    <w:rsid w:val="005F19E5"/>
    <w:rsid w:val="005F2867"/>
    <w:rsid w:val="005F2C99"/>
    <w:rsid w:val="005F3BB6"/>
    <w:rsid w:val="005F6C0B"/>
    <w:rsid w:val="006027E6"/>
    <w:rsid w:val="00603BF3"/>
    <w:rsid w:val="00603EF6"/>
    <w:rsid w:val="00604614"/>
    <w:rsid w:val="00604EDE"/>
    <w:rsid w:val="00607B80"/>
    <w:rsid w:val="00612955"/>
    <w:rsid w:val="00616FE1"/>
    <w:rsid w:val="006219A3"/>
    <w:rsid w:val="00636609"/>
    <w:rsid w:val="00637CCB"/>
    <w:rsid w:val="006425C7"/>
    <w:rsid w:val="00645BCD"/>
    <w:rsid w:val="00647D8B"/>
    <w:rsid w:val="0065248C"/>
    <w:rsid w:val="006561D2"/>
    <w:rsid w:val="0066675D"/>
    <w:rsid w:val="006670EE"/>
    <w:rsid w:val="006762D6"/>
    <w:rsid w:val="006808A8"/>
    <w:rsid w:val="00680B8E"/>
    <w:rsid w:val="0069066F"/>
    <w:rsid w:val="00695590"/>
    <w:rsid w:val="0069602F"/>
    <w:rsid w:val="006A00E7"/>
    <w:rsid w:val="006A1CF7"/>
    <w:rsid w:val="006A2588"/>
    <w:rsid w:val="006A4BB7"/>
    <w:rsid w:val="006A7E75"/>
    <w:rsid w:val="006B08F5"/>
    <w:rsid w:val="006B1F02"/>
    <w:rsid w:val="006B3509"/>
    <w:rsid w:val="006B62D0"/>
    <w:rsid w:val="006B768B"/>
    <w:rsid w:val="006C0BC0"/>
    <w:rsid w:val="006C2210"/>
    <w:rsid w:val="006C3A8E"/>
    <w:rsid w:val="006C48FD"/>
    <w:rsid w:val="006C4F6D"/>
    <w:rsid w:val="006C684B"/>
    <w:rsid w:val="006C6A5C"/>
    <w:rsid w:val="006D4514"/>
    <w:rsid w:val="006D6080"/>
    <w:rsid w:val="006E4D8F"/>
    <w:rsid w:val="006E7C61"/>
    <w:rsid w:val="006E7D3E"/>
    <w:rsid w:val="007036A4"/>
    <w:rsid w:val="007059A2"/>
    <w:rsid w:val="00705EC9"/>
    <w:rsid w:val="00715031"/>
    <w:rsid w:val="0071545F"/>
    <w:rsid w:val="0071598C"/>
    <w:rsid w:val="007171BE"/>
    <w:rsid w:val="0072139D"/>
    <w:rsid w:val="00723B49"/>
    <w:rsid w:val="00724BF3"/>
    <w:rsid w:val="00726DDC"/>
    <w:rsid w:val="00731E5C"/>
    <w:rsid w:val="0073605D"/>
    <w:rsid w:val="00742CA5"/>
    <w:rsid w:val="00742DEC"/>
    <w:rsid w:val="0074310E"/>
    <w:rsid w:val="00750926"/>
    <w:rsid w:val="0075203E"/>
    <w:rsid w:val="007559FC"/>
    <w:rsid w:val="00761855"/>
    <w:rsid w:val="00762581"/>
    <w:rsid w:val="007629BC"/>
    <w:rsid w:val="00762C95"/>
    <w:rsid w:val="0076500B"/>
    <w:rsid w:val="007679F3"/>
    <w:rsid w:val="007730C6"/>
    <w:rsid w:val="0078245E"/>
    <w:rsid w:val="00784096"/>
    <w:rsid w:val="00785229"/>
    <w:rsid w:val="00790243"/>
    <w:rsid w:val="00790966"/>
    <w:rsid w:val="00792DAA"/>
    <w:rsid w:val="007A0237"/>
    <w:rsid w:val="007A1B0C"/>
    <w:rsid w:val="007A25F0"/>
    <w:rsid w:val="007A413A"/>
    <w:rsid w:val="007A5607"/>
    <w:rsid w:val="007B0738"/>
    <w:rsid w:val="007B0F80"/>
    <w:rsid w:val="007B4F58"/>
    <w:rsid w:val="007B7918"/>
    <w:rsid w:val="007C567B"/>
    <w:rsid w:val="007C689E"/>
    <w:rsid w:val="007D0991"/>
    <w:rsid w:val="007D0EF8"/>
    <w:rsid w:val="007D225C"/>
    <w:rsid w:val="007D29D3"/>
    <w:rsid w:val="007D7577"/>
    <w:rsid w:val="007E33C5"/>
    <w:rsid w:val="007E3479"/>
    <w:rsid w:val="007F0073"/>
    <w:rsid w:val="007F11BA"/>
    <w:rsid w:val="007F67F4"/>
    <w:rsid w:val="008015B7"/>
    <w:rsid w:val="008047CE"/>
    <w:rsid w:val="008158EE"/>
    <w:rsid w:val="00816C69"/>
    <w:rsid w:val="008201B0"/>
    <w:rsid w:val="008220EA"/>
    <w:rsid w:val="00822C0A"/>
    <w:rsid w:val="00825B10"/>
    <w:rsid w:val="00825E4B"/>
    <w:rsid w:val="00827687"/>
    <w:rsid w:val="00832BC1"/>
    <w:rsid w:val="008337C5"/>
    <w:rsid w:val="00837114"/>
    <w:rsid w:val="00842128"/>
    <w:rsid w:val="008442F2"/>
    <w:rsid w:val="008458B1"/>
    <w:rsid w:val="00850352"/>
    <w:rsid w:val="008527C2"/>
    <w:rsid w:val="00855F97"/>
    <w:rsid w:val="00856635"/>
    <w:rsid w:val="008573EA"/>
    <w:rsid w:val="0086181A"/>
    <w:rsid w:val="00862732"/>
    <w:rsid w:val="00863B1A"/>
    <w:rsid w:val="008713E8"/>
    <w:rsid w:val="0087730F"/>
    <w:rsid w:val="00882736"/>
    <w:rsid w:val="0088674F"/>
    <w:rsid w:val="00887F5D"/>
    <w:rsid w:val="008961D2"/>
    <w:rsid w:val="00896305"/>
    <w:rsid w:val="00897CB0"/>
    <w:rsid w:val="008A28F2"/>
    <w:rsid w:val="008A4D59"/>
    <w:rsid w:val="008B2192"/>
    <w:rsid w:val="008B3576"/>
    <w:rsid w:val="008B4F88"/>
    <w:rsid w:val="008C03A6"/>
    <w:rsid w:val="008C1361"/>
    <w:rsid w:val="008C1985"/>
    <w:rsid w:val="008C221F"/>
    <w:rsid w:val="008C41E6"/>
    <w:rsid w:val="008C504B"/>
    <w:rsid w:val="008C5969"/>
    <w:rsid w:val="008C5BE7"/>
    <w:rsid w:val="008D1129"/>
    <w:rsid w:val="008D4849"/>
    <w:rsid w:val="008D64D5"/>
    <w:rsid w:val="008E2D1A"/>
    <w:rsid w:val="008E5394"/>
    <w:rsid w:val="008E5BCD"/>
    <w:rsid w:val="008E76C3"/>
    <w:rsid w:val="008F14FF"/>
    <w:rsid w:val="00902968"/>
    <w:rsid w:val="00902C1A"/>
    <w:rsid w:val="00902C89"/>
    <w:rsid w:val="00904177"/>
    <w:rsid w:val="0091121A"/>
    <w:rsid w:val="00915EE3"/>
    <w:rsid w:val="0091735F"/>
    <w:rsid w:val="009230A6"/>
    <w:rsid w:val="00923FCC"/>
    <w:rsid w:val="0093025A"/>
    <w:rsid w:val="009315D1"/>
    <w:rsid w:val="00943BF5"/>
    <w:rsid w:val="0094418A"/>
    <w:rsid w:val="009441B0"/>
    <w:rsid w:val="00944EF0"/>
    <w:rsid w:val="00945995"/>
    <w:rsid w:val="00947959"/>
    <w:rsid w:val="009517ED"/>
    <w:rsid w:val="00951B18"/>
    <w:rsid w:val="00951D1A"/>
    <w:rsid w:val="00954B9A"/>
    <w:rsid w:val="00962374"/>
    <w:rsid w:val="00965C50"/>
    <w:rsid w:val="009716A8"/>
    <w:rsid w:val="00972288"/>
    <w:rsid w:val="00972570"/>
    <w:rsid w:val="0097544C"/>
    <w:rsid w:val="00985471"/>
    <w:rsid w:val="0098561F"/>
    <w:rsid w:val="009917B3"/>
    <w:rsid w:val="00991B9B"/>
    <w:rsid w:val="009953AE"/>
    <w:rsid w:val="00997B9D"/>
    <w:rsid w:val="009A1BFB"/>
    <w:rsid w:val="009A4102"/>
    <w:rsid w:val="009A460E"/>
    <w:rsid w:val="009B3424"/>
    <w:rsid w:val="009B5DFF"/>
    <w:rsid w:val="009B688F"/>
    <w:rsid w:val="009B79E8"/>
    <w:rsid w:val="009C045D"/>
    <w:rsid w:val="009C3421"/>
    <w:rsid w:val="009C39D6"/>
    <w:rsid w:val="009C50AF"/>
    <w:rsid w:val="009D1AA1"/>
    <w:rsid w:val="009D473C"/>
    <w:rsid w:val="009D50EC"/>
    <w:rsid w:val="009E033D"/>
    <w:rsid w:val="009E3F1F"/>
    <w:rsid w:val="009E55FB"/>
    <w:rsid w:val="009F0031"/>
    <w:rsid w:val="009F1968"/>
    <w:rsid w:val="009F1B01"/>
    <w:rsid w:val="009F41A8"/>
    <w:rsid w:val="00A07303"/>
    <w:rsid w:val="00A07EB6"/>
    <w:rsid w:val="00A14A5D"/>
    <w:rsid w:val="00A17177"/>
    <w:rsid w:val="00A20FAF"/>
    <w:rsid w:val="00A226C7"/>
    <w:rsid w:val="00A25C0B"/>
    <w:rsid w:val="00A34367"/>
    <w:rsid w:val="00A374E6"/>
    <w:rsid w:val="00A4130A"/>
    <w:rsid w:val="00A42179"/>
    <w:rsid w:val="00A42226"/>
    <w:rsid w:val="00A43EBC"/>
    <w:rsid w:val="00A45778"/>
    <w:rsid w:val="00A46118"/>
    <w:rsid w:val="00A523CD"/>
    <w:rsid w:val="00A52CC6"/>
    <w:rsid w:val="00A53115"/>
    <w:rsid w:val="00A5491E"/>
    <w:rsid w:val="00A54E39"/>
    <w:rsid w:val="00A55147"/>
    <w:rsid w:val="00A57596"/>
    <w:rsid w:val="00A6420A"/>
    <w:rsid w:val="00A64238"/>
    <w:rsid w:val="00A659BC"/>
    <w:rsid w:val="00A6723F"/>
    <w:rsid w:val="00A713B5"/>
    <w:rsid w:val="00A7297D"/>
    <w:rsid w:val="00A730AE"/>
    <w:rsid w:val="00A8349B"/>
    <w:rsid w:val="00A9613C"/>
    <w:rsid w:val="00A968A4"/>
    <w:rsid w:val="00AA5F43"/>
    <w:rsid w:val="00AB0EC4"/>
    <w:rsid w:val="00AB3B19"/>
    <w:rsid w:val="00AB4203"/>
    <w:rsid w:val="00AB5403"/>
    <w:rsid w:val="00AB7366"/>
    <w:rsid w:val="00AB78EB"/>
    <w:rsid w:val="00AC1315"/>
    <w:rsid w:val="00AC2E26"/>
    <w:rsid w:val="00AC37D8"/>
    <w:rsid w:val="00AC6C59"/>
    <w:rsid w:val="00AC76DD"/>
    <w:rsid w:val="00AD0304"/>
    <w:rsid w:val="00AD7209"/>
    <w:rsid w:val="00AD79CA"/>
    <w:rsid w:val="00AE6CE1"/>
    <w:rsid w:val="00AE709B"/>
    <w:rsid w:val="00AE7F06"/>
    <w:rsid w:val="00AF1015"/>
    <w:rsid w:val="00AF357B"/>
    <w:rsid w:val="00AF52C8"/>
    <w:rsid w:val="00AF742E"/>
    <w:rsid w:val="00B04F8F"/>
    <w:rsid w:val="00B053EA"/>
    <w:rsid w:val="00B05C17"/>
    <w:rsid w:val="00B12965"/>
    <w:rsid w:val="00B13321"/>
    <w:rsid w:val="00B14C3B"/>
    <w:rsid w:val="00B21B1D"/>
    <w:rsid w:val="00B21C83"/>
    <w:rsid w:val="00B2326B"/>
    <w:rsid w:val="00B24B12"/>
    <w:rsid w:val="00B2529B"/>
    <w:rsid w:val="00B313DE"/>
    <w:rsid w:val="00B32AF3"/>
    <w:rsid w:val="00B47F0E"/>
    <w:rsid w:val="00B509CD"/>
    <w:rsid w:val="00B513FF"/>
    <w:rsid w:val="00B519F0"/>
    <w:rsid w:val="00B51A60"/>
    <w:rsid w:val="00B53F46"/>
    <w:rsid w:val="00B571AF"/>
    <w:rsid w:val="00B611E8"/>
    <w:rsid w:val="00B66853"/>
    <w:rsid w:val="00B73E05"/>
    <w:rsid w:val="00B76313"/>
    <w:rsid w:val="00B82539"/>
    <w:rsid w:val="00B8416D"/>
    <w:rsid w:val="00B939B5"/>
    <w:rsid w:val="00B94016"/>
    <w:rsid w:val="00B9488A"/>
    <w:rsid w:val="00BA4B9D"/>
    <w:rsid w:val="00BA7428"/>
    <w:rsid w:val="00BB0ECC"/>
    <w:rsid w:val="00BB13C3"/>
    <w:rsid w:val="00BB3F49"/>
    <w:rsid w:val="00BC03DD"/>
    <w:rsid w:val="00BC6AEC"/>
    <w:rsid w:val="00BC7878"/>
    <w:rsid w:val="00BD2B39"/>
    <w:rsid w:val="00BD5A16"/>
    <w:rsid w:val="00BE034C"/>
    <w:rsid w:val="00BE1A53"/>
    <w:rsid w:val="00BE3F31"/>
    <w:rsid w:val="00BF2BCD"/>
    <w:rsid w:val="00BF4161"/>
    <w:rsid w:val="00BF67F1"/>
    <w:rsid w:val="00BF7CEF"/>
    <w:rsid w:val="00C11056"/>
    <w:rsid w:val="00C1262C"/>
    <w:rsid w:val="00C12B18"/>
    <w:rsid w:val="00C202D6"/>
    <w:rsid w:val="00C259C7"/>
    <w:rsid w:val="00C30D83"/>
    <w:rsid w:val="00C46C57"/>
    <w:rsid w:val="00C5021A"/>
    <w:rsid w:val="00C5092E"/>
    <w:rsid w:val="00C53F5F"/>
    <w:rsid w:val="00C57FEB"/>
    <w:rsid w:val="00C652D9"/>
    <w:rsid w:val="00C6731C"/>
    <w:rsid w:val="00C67593"/>
    <w:rsid w:val="00C7139D"/>
    <w:rsid w:val="00C71FD7"/>
    <w:rsid w:val="00C807D3"/>
    <w:rsid w:val="00C840D6"/>
    <w:rsid w:val="00C865C7"/>
    <w:rsid w:val="00C93F99"/>
    <w:rsid w:val="00C966FC"/>
    <w:rsid w:val="00CA43AC"/>
    <w:rsid w:val="00CB4F47"/>
    <w:rsid w:val="00CB6E9C"/>
    <w:rsid w:val="00CC1ABE"/>
    <w:rsid w:val="00CC1DB5"/>
    <w:rsid w:val="00CC20BF"/>
    <w:rsid w:val="00CC2C8B"/>
    <w:rsid w:val="00CD10E6"/>
    <w:rsid w:val="00CD525B"/>
    <w:rsid w:val="00CD5594"/>
    <w:rsid w:val="00CE1810"/>
    <w:rsid w:val="00CE4095"/>
    <w:rsid w:val="00CE6729"/>
    <w:rsid w:val="00CF0EDA"/>
    <w:rsid w:val="00CF0FD5"/>
    <w:rsid w:val="00CF2FBC"/>
    <w:rsid w:val="00CF335C"/>
    <w:rsid w:val="00CF4E34"/>
    <w:rsid w:val="00CF651A"/>
    <w:rsid w:val="00CF7823"/>
    <w:rsid w:val="00D068FF"/>
    <w:rsid w:val="00D10820"/>
    <w:rsid w:val="00D135E3"/>
    <w:rsid w:val="00D17236"/>
    <w:rsid w:val="00D17C56"/>
    <w:rsid w:val="00D227CC"/>
    <w:rsid w:val="00D313A4"/>
    <w:rsid w:val="00D34225"/>
    <w:rsid w:val="00D3594F"/>
    <w:rsid w:val="00D36D55"/>
    <w:rsid w:val="00D429E4"/>
    <w:rsid w:val="00D4343B"/>
    <w:rsid w:val="00D445C3"/>
    <w:rsid w:val="00D53856"/>
    <w:rsid w:val="00D57636"/>
    <w:rsid w:val="00D6021E"/>
    <w:rsid w:val="00D72C48"/>
    <w:rsid w:val="00D76DEB"/>
    <w:rsid w:val="00D83E55"/>
    <w:rsid w:val="00D8523A"/>
    <w:rsid w:val="00D8586E"/>
    <w:rsid w:val="00D86BED"/>
    <w:rsid w:val="00D93FEC"/>
    <w:rsid w:val="00D9477A"/>
    <w:rsid w:val="00D9567A"/>
    <w:rsid w:val="00DA5E8B"/>
    <w:rsid w:val="00DB7DE6"/>
    <w:rsid w:val="00DC57BB"/>
    <w:rsid w:val="00DD2166"/>
    <w:rsid w:val="00DD2193"/>
    <w:rsid w:val="00DD391A"/>
    <w:rsid w:val="00DD76E8"/>
    <w:rsid w:val="00DE03FB"/>
    <w:rsid w:val="00DF037B"/>
    <w:rsid w:val="00DF59C9"/>
    <w:rsid w:val="00DF76F9"/>
    <w:rsid w:val="00E008C0"/>
    <w:rsid w:val="00E008EB"/>
    <w:rsid w:val="00E011C6"/>
    <w:rsid w:val="00E01633"/>
    <w:rsid w:val="00E13B62"/>
    <w:rsid w:val="00E3375F"/>
    <w:rsid w:val="00E35F73"/>
    <w:rsid w:val="00E366C5"/>
    <w:rsid w:val="00E41667"/>
    <w:rsid w:val="00E42206"/>
    <w:rsid w:val="00E42D05"/>
    <w:rsid w:val="00E44F48"/>
    <w:rsid w:val="00E45892"/>
    <w:rsid w:val="00E51B0D"/>
    <w:rsid w:val="00E60181"/>
    <w:rsid w:val="00E634A3"/>
    <w:rsid w:val="00E70135"/>
    <w:rsid w:val="00E71479"/>
    <w:rsid w:val="00E71CC4"/>
    <w:rsid w:val="00E75296"/>
    <w:rsid w:val="00E77CAC"/>
    <w:rsid w:val="00E816F9"/>
    <w:rsid w:val="00E837BE"/>
    <w:rsid w:val="00E877B6"/>
    <w:rsid w:val="00EA1F18"/>
    <w:rsid w:val="00EA3CE3"/>
    <w:rsid w:val="00EA40DC"/>
    <w:rsid w:val="00EA587C"/>
    <w:rsid w:val="00EB3B9B"/>
    <w:rsid w:val="00EB4E2B"/>
    <w:rsid w:val="00EB7ABB"/>
    <w:rsid w:val="00EC126F"/>
    <w:rsid w:val="00EC14BF"/>
    <w:rsid w:val="00EC183D"/>
    <w:rsid w:val="00EC4228"/>
    <w:rsid w:val="00ED0283"/>
    <w:rsid w:val="00ED1114"/>
    <w:rsid w:val="00ED2F4B"/>
    <w:rsid w:val="00ED3B72"/>
    <w:rsid w:val="00EE03E8"/>
    <w:rsid w:val="00EE1BDA"/>
    <w:rsid w:val="00EE3168"/>
    <w:rsid w:val="00EE4601"/>
    <w:rsid w:val="00EE7897"/>
    <w:rsid w:val="00EE7DDA"/>
    <w:rsid w:val="00EF2C6D"/>
    <w:rsid w:val="00EF3409"/>
    <w:rsid w:val="00EF6600"/>
    <w:rsid w:val="00F04F29"/>
    <w:rsid w:val="00F05131"/>
    <w:rsid w:val="00F10959"/>
    <w:rsid w:val="00F10B95"/>
    <w:rsid w:val="00F115C7"/>
    <w:rsid w:val="00F118C8"/>
    <w:rsid w:val="00F24298"/>
    <w:rsid w:val="00F24C93"/>
    <w:rsid w:val="00F31D32"/>
    <w:rsid w:val="00F33AA6"/>
    <w:rsid w:val="00F362CC"/>
    <w:rsid w:val="00F40F6F"/>
    <w:rsid w:val="00F43C9E"/>
    <w:rsid w:val="00F53C51"/>
    <w:rsid w:val="00F5482B"/>
    <w:rsid w:val="00F548C0"/>
    <w:rsid w:val="00F604EF"/>
    <w:rsid w:val="00F735CE"/>
    <w:rsid w:val="00F867AC"/>
    <w:rsid w:val="00F87BA2"/>
    <w:rsid w:val="00F90202"/>
    <w:rsid w:val="00F915F7"/>
    <w:rsid w:val="00F92562"/>
    <w:rsid w:val="00F9510E"/>
    <w:rsid w:val="00F96D4F"/>
    <w:rsid w:val="00FA044F"/>
    <w:rsid w:val="00FA0581"/>
    <w:rsid w:val="00FA2124"/>
    <w:rsid w:val="00FA2A21"/>
    <w:rsid w:val="00FA32A4"/>
    <w:rsid w:val="00FA48BF"/>
    <w:rsid w:val="00FA6439"/>
    <w:rsid w:val="00FB3A7F"/>
    <w:rsid w:val="00FB6830"/>
    <w:rsid w:val="00FC0661"/>
    <w:rsid w:val="00FC4CDF"/>
    <w:rsid w:val="00FD0292"/>
    <w:rsid w:val="00FD71B3"/>
    <w:rsid w:val="00FD7F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50A8A"/>
  <w15:docId w15:val="{38536191-4452-4ACE-920C-5C7B2D57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6853"/>
    <w:pPr>
      <w:jc w:val="both"/>
    </w:pPr>
    <w:rPr>
      <w:rFonts w:ascii="Verdana" w:hAnsi="Verdana"/>
      <w:lang w:val="en-GB" w:eastAsia="en-GB"/>
    </w:rPr>
  </w:style>
  <w:style w:type="paragraph" w:styleId="Nadpis1">
    <w:name w:val="heading 1"/>
    <w:aliases w:val="h1,1,heading 1,H1,JAIN HEADING 1,No numbers,Head1,Heading apps,DPW Head Center Bold,level1,Title GS,(I.),Style 72,Style 73,Style 49,Style 10,Style 57,Lev 1,Style 36,Heading 11"/>
    <w:basedOn w:val="Normln"/>
    <w:next w:val="Nadpis2"/>
    <w:qFormat/>
    <w:pPr>
      <w:keepNext/>
      <w:numPr>
        <w:numId w:val="4"/>
      </w:numPr>
      <w:spacing w:after="240"/>
      <w:jc w:val="left"/>
      <w:outlineLvl w:val="0"/>
    </w:pPr>
    <w:rPr>
      <w:b/>
      <w:caps/>
      <w:kern w:val="28"/>
    </w:rPr>
  </w:style>
  <w:style w:type="paragraph" w:styleId="Nadpis2">
    <w:name w:val="heading 2"/>
    <w:aliases w:val="h2,2,heading2,H2,level2,subtitle GS,heading 2,Heading 2 Schedule Sub Title,JAIN HEADING 2,DPW Head Left Bold Ital + Underline,Charact....,Attribute Heading 2,Defs Heading,Second Level,(A.),Major,h21,Major1,h22,Major2,h23,Major3,h24,Major4"/>
    <w:basedOn w:val="Normln"/>
    <w:qFormat/>
    <w:pPr>
      <w:keepNext/>
      <w:numPr>
        <w:ilvl w:val="1"/>
        <w:numId w:val="4"/>
      </w:numPr>
      <w:spacing w:after="240"/>
      <w:jc w:val="left"/>
      <w:outlineLvl w:val="1"/>
    </w:pPr>
  </w:style>
  <w:style w:type="paragraph" w:styleId="Nadpis3">
    <w:name w:val="heading 3"/>
    <w:aliases w:val="h3,H3,level3,level 3,Major GS,3Heading 3,3,heading 3,DPW Head Left Bold +acter sca...,JAIN HEADING 3,(1.),Style 43,H3 special,Style 35,Style 79,Style 51,Style 66,Heading3,Agmt,Style 12,Style 45,Style 37,Style 59,Lev 3"/>
    <w:basedOn w:val="Normln"/>
    <w:qFormat/>
    <w:pPr>
      <w:keepNext/>
      <w:numPr>
        <w:ilvl w:val="2"/>
        <w:numId w:val="4"/>
      </w:numPr>
      <w:spacing w:after="240"/>
      <w:jc w:val="left"/>
      <w:outlineLvl w:val="2"/>
    </w:pPr>
  </w:style>
  <w:style w:type="paragraph" w:styleId="Nadpis4">
    <w:name w:val="heading 4"/>
    <w:aliases w:val="h4,4,H4,level 4,Minor GS,(a.),Style 44,Heading 41,Style 13,Style 46,Style 38,Lev 4"/>
    <w:basedOn w:val="Normln"/>
    <w:qFormat/>
    <w:pPr>
      <w:keepNext/>
      <w:numPr>
        <w:ilvl w:val="3"/>
        <w:numId w:val="4"/>
      </w:numPr>
      <w:spacing w:after="240"/>
      <w:outlineLvl w:val="3"/>
    </w:pPr>
  </w:style>
  <w:style w:type="paragraph" w:styleId="Nadpis5">
    <w:name w:val="heading 5"/>
    <w:aliases w:val="h5,5,H5,level5,Dot GS,Legal 5,heading5,((1)),Style 14,Style 47,Style 39,Lev 5"/>
    <w:basedOn w:val="Normln"/>
    <w:qFormat/>
    <w:pPr>
      <w:numPr>
        <w:ilvl w:val="4"/>
        <w:numId w:val="4"/>
      </w:numPr>
      <w:spacing w:after="240"/>
      <w:outlineLvl w:val="4"/>
    </w:pPr>
  </w:style>
  <w:style w:type="paragraph" w:styleId="Nadpis6">
    <w:name w:val="heading 6"/>
    <w:aliases w:val="h6,6,H6,((a)),level6,dash GS,legal 6,Style 85,Style 15,Style 48,Style 40"/>
    <w:basedOn w:val="Normln"/>
    <w:next w:val="Normln"/>
    <w:qFormat/>
    <w:pPr>
      <w:tabs>
        <w:tab w:val="num" w:pos="1152"/>
      </w:tabs>
      <w:spacing w:before="240" w:after="240"/>
      <w:ind w:left="1152" w:hanging="1152"/>
      <w:jc w:val="left"/>
      <w:outlineLvl w:val="5"/>
    </w:pPr>
    <w:rPr>
      <w:rFonts w:ascii="Times New Roman" w:hAnsi="Times New Roman"/>
      <w:sz w:val="22"/>
      <w:lang w:val="cs-CZ" w:eastAsia="cs-CZ"/>
    </w:rPr>
  </w:style>
  <w:style w:type="paragraph" w:styleId="Nadpis7">
    <w:name w:val="heading 7"/>
    <w:aliases w:val="h7,7,H7,Simple arabic numbers,level1noheading,square GS,legal 7,Style 87,Style 16,Style 41"/>
    <w:basedOn w:val="Normln"/>
    <w:next w:val="Normln"/>
    <w:qFormat/>
    <w:pPr>
      <w:tabs>
        <w:tab w:val="num" w:pos="1296"/>
      </w:tabs>
      <w:spacing w:before="240" w:after="60"/>
      <w:ind w:left="1296" w:hanging="1296"/>
      <w:jc w:val="left"/>
      <w:outlineLvl w:val="6"/>
    </w:pPr>
    <w:rPr>
      <w:rFonts w:ascii="Arial" w:hAnsi="Arial"/>
      <w:sz w:val="22"/>
      <w:lang w:val="cs-CZ" w:eastAsia="cs-CZ"/>
    </w:rPr>
  </w:style>
  <w:style w:type="paragraph" w:styleId="Nadpis8">
    <w:name w:val="heading 8"/>
    <w:aliases w:val="h8,8,H8,Simple alpha numbers,level2(a),legal 8,AppendixSubHead,Appendix,Style 89,Style 17,Style 42"/>
    <w:basedOn w:val="Normln"/>
    <w:next w:val="Normln"/>
    <w:qFormat/>
    <w:pPr>
      <w:tabs>
        <w:tab w:val="num" w:pos="1440"/>
      </w:tabs>
      <w:spacing w:before="240" w:after="60"/>
      <w:ind w:left="1440" w:hanging="1440"/>
      <w:jc w:val="left"/>
      <w:outlineLvl w:val="7"/>
    </w:pPr>
    <w:rPr>
      <w:rFonts w:ascii="Arial" w:hAnsi="Arial"/>
      <w:i/>
      <w:sz w:val="22"/>
      <w:lang w:val="cs-CZ" w:eastAsia="cs-CZ"/>
    </w:rPr>
  </w:style>
  <w:style w:type="paragraph" w:styleId="Nadpis9">
    <w:name w:val="heading 9"/>
    <w:aliases w:val="h9,9,H9,level3(i),legal 9,AppendixBodyHead,Style 91,Style 18"/>
    <w:basedOn w:val="Normln"/>
    <w:next w:val="Normln"/>
    <w:qFormat/>
    <w:pPr>
      <w:tabs>
        <w:tab w:val="num" w:pos="1584"/>
      </w:tabs>
      <w:spacing w:before="240" w:after="60"/>
      <w:ind w:left="1584" w:hanging="1584"/>
      <w:jc w:val="left"/>
      <w:outlineLvl w:val="8"/>
    </w:pPr>
    <w:rPr>
      <w:rFonts w:ascii="Arial" w:hAnsi="Arial"/>
      <w:b/>
      <w:i/>
      <w:sz w:val="1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6">
    <w:name w:val="Char6"/>
    <w:basedOn w:val="Normln"/>
    <w:pPr>
      <w:jc w:val="left"/>
    </w:pPr>
    <w:rPr>
      <w:rFonts w:ascii="Times New Roman" w:hAnsi="Times New Roman"/>
      <w:lang w:val="en-US" w:eastAsia="en-US"/>
    </w:rPr>
  </w:style>
  <w:style w:type="paragraph" w:customStyle="1" w:styleId="Body4">
    <w:name w:val="Body 4"/>
    <w:basedOn w:val="Body3"/>
    <w:pPr>
      <w:ind w:left="3119"/>
    </w:pPr>
  </w:style>
  <w:style w:type="paragraph" w:customStyle="1" w:styleId="Body3">
    <w:name w:val="Body 3"/>
    <w:basedOn w:val="Body2"/>
    <w:pPr>
      <w:ind w:left="1843"/>
    </w:pPr>
  </w:style>
  <w:style w:type="paragraph" w:customStyle="1" w:styleId="Body2">
    <w:name w:val="Body 2"/>
    <w:basedOn w:val="Body1"/>
    <w:link w:val="Body2Char"/>
  </w:style>
  <w:style w:type="paragraph" w:customStyle="1" w:styleId="Body1">
    <w:name w:val="Body 1"/>
    <w:basedOn w:val="Body"/>
    <w:link w:val="Body1Char"/>
    <w:pPr>
      <w:tabs>
        <w:tab w:val="clear" w:pos="851"/>
        <w:tab w:val="clear" w:pos="1843"/>
        <w:tab w:val="clear" w:pos="3119"/>
        <w:tab w:val="clear" w:pos="4253"/>
      </w:tabs>
      <w:ind w:left="851"/>
    </w:pPr>
  </w:style>
  <w:style w:type="paragraph" w:customStyle="1" w:styleId="Body">
    <w:name w:val="Body"/>
    <w:basedOn w:val="Normln"/>
    <w:link w:val="BodyChar"/>
    <w:pPr>
      <w:tabs>
        <w:tab w:val="left" w:pos="851"/>
        <w:tab w:val="left" w:pos="1843"/>
        <w:tab w:val="left" w:pos="3119"/>
        <w:tab w:val="left" w:pos="4253"/>
      </w:tabs>
      <w:spacing w:after="240" w:line="312" w:lineRule="auto"/>
    </w:pPr>
  </w:style>
  <w:style w:type="character" w:customStyle="1" w:styleId="BodyChar">
    <w:name w:val="Body Char"/>
    <w:link w:val="Body"/>
    <w:rPr>
      <w:rFonts w:ascii="Verdana" w:hAnsi="Verdana"/>
      <w:lang w:val="en-GB" w:eastAsia="en-GB" w:bidi="ar-SA"/>
    </w:rPr>
  </w:style>
  <w:style w:type="character" w:customStyle="1" w:styleId="Body1Char">
    <w:name w:val="Body 1 Char"/>
    <w:link w:val="Body1"/>
    <w:rPr>
      <w:rFonts w:ascii="Verdana" w:hAnsi="Verdana"/>
      <w:lang w:val="en-GB" w:eastAsia="en-GB" w:bidi="ar-SA"/>
    </w:rPr>
  </w:style>
  <w:style w:type="character" w:customStyle="1" w:styleId="Body2Char">
    <w:name w:val="Body 2 Char"/>
    <w:link w:val="Body2"/>
    <w:rPr>
      <w:rFonts w:ascii="Verdana" w:hAnsi="Verdana"/>
      <w:lang w:val="en-GB" w:eastAsia="en-GB" w:bidi="ar-SA"/>
    </w:rPr>
  </w:style>
  <w:style w:type="paragraph" w:styleId="Normlnodsazen">
    <w:name w:val="Normal Indent"/>
    <w:basedOn w:val="Normln"/>
    <w:pPr>
      <w:ind w:left="720"/>
    </w:pPr>
  </w:style>
  <w:style w:type="paragraph" w:customStyle="1" w:styleId="Body5">
    <w:name w:val="Body 5"/>
    <w:basedOn w:val="Body3"/>
    <w:pPr>
      <w:ind w:left="3119"/>
    </w:pPr>
  </w:style>
  <w:style w:type="paragraph" w:styleId="Zpat">
    <w:name w:val="footer"/>
    <w:basedOn w:val="Normln"/>
    <w:link w:val="ZpatChar"/>
    <w:uiPriority w:val="99"/>
    <w:pPr>
      <w:tabs>
        <w:tab w:val="center" w:pos="4536"/>
      </w:tabs>
    </w:pPr>
    <w:rPr>
      <w:noProof/>
      <w:sz w:val="16"/>
    </w:rPr>
  </w:style>
  <w:style w:type="character" w:customStyle="1" w:styleId="ZpatChar">
    <w:name w:val="Zápatí Char"/>
    <w:link w:val="Zpat"/>
    <w:uiPriority w:val="99"/>
    <w:rPr>
      <w:rFonts w:ascii="Verdana" w:hAnsi="Verdana"/>
      <w:noProof/>
      <w:sz w:val="16"/>
      <w:lang w:val="en-GB" w:eastAsia="en-GB" w:bidi="ar-SA"/>
    </w:rPr>
  </w:style>
  <w:style w:type="paragraph" w:styleId="Zhlav">
    <w:name w:val="header"/>
    <w:basedOn w:val="Normln"/>
    <w:link w:val="ZhlavChar"/>
    <w:uiPriority w:val="99"/>
    <w:pPr>
      <w:tabs>
        <w:tab w:val="center" w:pos="4536"/>
        <w:tab w:val="right" w:pos="9072"/>
      </w:tabs>
    </w:pPr>
    <w:rPr>
      <w:noProof/>
      <w:sz w:val="16"/>
    </w:rPr>
  </w:style>
  <w:style w:type="paragraph" w:customStyle="1" w:styleId="Level1">
    <w:name w:val="Level 1"/>
    <w:basedOn w:val="Body1"/>
    <w:link w:val="Level1Char"/>
    <w:pPr>
      <w:numPr>
        <w:ilvl w:val="3"/>
        <w:numId w:val="8"/>
      </w:numPr>
      <w:outlineLvl w:val="0"/>
    </w:pPr>
  </w:style>
  <w:style w:type="character" w:customStyle="1" w:styleId="Level1Char">
    <w:name w:val="Level 1 Char"/>
    <w:link w:val="Level1"/>
    <w:rPr>
      <w:rFonts w:ascii="Verdana" w:hAnsi="Verdana"/>
      <w:lang w:val="en-GB" w:eastAsia="en-GB"/>
    </w:rPr>
  </w:style>
  <w:style w:type="paragraph" w:customStyle="1" w:styleId="Level2">
    <w:name w:val="Level 2"/>
    <w:basedOn w:val="Body2"/>
    <w:link w:val="Level2Char"/>
    <w:pPr>
      <w:numPr>
        <w:ilvl w:val="1"/>
        <w:numId w:val="8"/>
      </w:numPr>
      <w:outlineLvl w:val="1"/>
    </w:pPr>
  </w:style>
  <w:style w:type="character" w:customStyle="1" w:styleId="Level2Char">
    <w:name w:val="Level 2 Char"/>
    <w:link w:val="Level2"/>
    <w:rPr>
      <w:rFonts w:ascii="Verdana" w:hAnsi="Verdana"/>
      <w:lang w:val="en-GB" w:eastAsia="en-GB"/>
    </w:rPr>
  </w:style>
  <w:style w:type="paragraph" w:customStyle="1" w:styleId="Level3">
    <w:name w:val="Level 3"/>
    <w:basedOn w:val="Body3"/>
    <w:link w:val="Level3Char"/>
    <w:pPr>
      <w:numPr>
        <w:ilvl w:val="2"/>
        <w:numId w:val="8"/>
      </w:numPr>
      <w:outlineLvl w:val="2"/>
    </w:pPr>
  </w:style>
  <w:style w:type="character" w:customStyle="1" w:styleId="Level3Char">
    <w:name w:val="Level 3 Char"/>
    <w:basedOn w:val="Obsah9Char"/>
    <w:link w:val="Level3"/>
    <w:rPr>
      <w:rFonts w:ascii="Verdana" w:hAnsi="Verdana"/>
      <w:lang w:val="en-GB" w:eastAsia="en-GB" w:bidi="ar-SA"/>
    </w:rPr>
  </w:style>
  <w:style w:type="character" w:customStyle="1" w:styleId="Obsah9Char">
    <w:name w:val="Obsah 9 Char"/>
    <w:basedOn w:val="Body2Char"/>
    <w:link w:val="Obsah9"/>
    <w:rPr>
      <w:rFonts w:ascii="Verdana" w:hAnsi="Verdana"/>
      <w:lang w:val="en-GB" w:eastAsia="en-GB" w:bidi="ar-SA"/>
    </w:rPr>
  </w:style>
  <w:style w:type="paragraph" w:styleId="Obsah9">
    <w:name w:val="toc 9"/>
    <w:basedOn w:val="Normln"/>
    <w:next w:val="Normln"/>
    <w:link w:val="Obsah9Char"/>
    <w:semiHidden/>
    <w:pPr>
      <w:ind w:left="1920"/>
    </w:pPr>
  </w:style>
  <w:style w:type="paragraph" w:customStyle="1" w:styleId="Level4">
    <w:name w:val="Level 4"/>
    <w:basedOn w:val="Body4"/>
    <w:pPr>
      <w:tabs>
        <w:tab w:val="num" w:pos="360"/>
      </w:tabs>
      <w:outlineLvl w:val="3"/>
    </w:pPr>
  </w:style>
  <w:style w:type="paragraph" w:customStyle="1" w:styleId="Level5">
    <w:name w:val="Level 5"/>
    <w:basedOn w:val="Body5"/>
    <w:pPr>
      <w:numPr>
        <w:ilvl w:val="4"/>
        <w:numId w:val="8"/>
      </w:numPr>
      <w:tabs>
        <w:tab w:val="clear" w:pos="3119"/>
        <w:tab w:val="num" w:pos="360"/>
      </w:tabs>
      <w:ind w:firstLine="0"/>
      <w:outlineLvl w:val="4"/>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
    <w:name w:val="Schedule"/>
    <w:basedOn w:val="Normln"/>
    <w:semiHidden/>
    <w:pPr>
      <w:keepNext/>
      <w:numPr>
        <w:numId w:val="2"/>
      </w:numPr>
      <w:tabs>
        <w:tab w:val="clear" w:pos="0"/>
      </w:tabs>
      <w:spacing w:after="240"/>
      <w:ind w:left="-567"/>
      <w:jc w:val="center"/>
    </w:pPr>
    <w:rPr>
      <w:b/>
      <w:caps/>
      <w:sz w:val="24"/>
    </w:rPr>
  </w:style>
  <w:style w:type="paragraph" w:customStyle="1" w:styleId="ScheduleTitle">
    <w:name w:val="Schedule Title"/>
    <w:basedOn w:val="Body"/>
    <w:pPr>
      <w:keepNext/>
      <w:tabs>
        <w:tab w:val="clear" w:pos="851"/>
        <w:tab w:val="clear" w:pos="1843"/>
        <w:tab w:val="clear" w:pos="3119"/>
        <w:tab w:val="clear" w:pos="4253"/>
      </w:tabs>
      <w:spacing w:after="480" w:line="240" w:lineRule="auto"/>
      <w:jc w:val="center"/>
    </w:pPr>
    <w:rPr>
      <w:b/>
    </w:rPr>
  </w:style>
  <w:style w:type="paragraph" w:customStyle="1" w:styleId="aDefinition">
    <w:name w:val="(a) Definition"/>
    <w:basedOn w:val="Body"/>
    <w:pPr>
      <w:numPr>
        <w:numId w:val="1"/>
      </w:numPr>
      <w:tabs>
        <w:tab w:val="clear" w:pos="1843"/>
        <w:tab w:val="clear" w:pos="3119"/>
        <w:tab w:val="clear" w:pos="4253"/>
      </w:tabs>
    </w:pPr>
  </w:style>
  <w:style w:type="paragraph" w:customStyle="1" w:styleId="iDefinition">
    <w:name w:val="(i) Definition"/>
    <w:basedOn w:val="Body"/>
    <w:pPr>
      <w:numPr>
        <w:ilvl w:val="1"/>
        <w:numId w:val="1"/>
      </w:numPr>
      <w:tabs>
        <w:tab w:val="clear" w:pos="851"/>
        <w:tab w:val="clear" w:pos="3119"/>
        <w:tab w:val="clear" w:pos="4253"/>
      </w:tabs>
    </w:pPr>
  </w:style>
  <w:style w:type="character" w:styleId="Znakapoznpodarou">
    <w:name w:val="footnote reference"/>
    <w:rPr>
      <w:rFonts w:ascii="Tahoma" w:hAnsi="Tahoma"/>
      <w:b/>
      <w:color w:val="auto"/>
      <w:sz w:val="20"/>
      <w:u w:val="none"/>
      <w:vertAlign w:val="superscript"/>
    </w:rPr>
  </w:style>
  <w:style w:type="character" w:customStyle="1" w:styleId="Level1asHeadingtext">
    <w:name w:val="Level 1 as Heading (text)"/>
    <w:rPr>
      <w:b/>
    </w:rPr>
  </w:style>
  <w:style w:type="character" w:customStyle="1" w:styleId="Level2asHeadingtext">
    <w:name w:val="Level 2 as Heading (text)"/>
    <w:rPr>
      <w:b/>
    </w:rPr>
  </w:style>
  <w:style w:type="character" w:customStyle="1" w:styleId="Level3asHeadingtext">
    <w:name w:val="Level 3 as Heading (text)"/>
    <w:rPr>
      <w:b/>
    </w:rPr>
  </w:style>
  <w:style w:type="character" w:customStyle="1" w:styleId="CrossReference">
    <w:name w:val="Cross Reference"/>
    <w:rPr>
      <w:b/>
    </w:rPr>
  </w:style>
  <w:style w:type="paragraph" w:styleId="Titulek">
    <w:name w:val="caption"/>
    <w:basedOn w:val="Normln"/>
    <w:next w:val="Normln"/>
    <w:qFormat/>
    <w:pPr>
      <w:spacing w:before="120" w:after="120"/>
    </w:pPr>
    <w:rPr>
      <w:b/>
    </w:rPr>
  </w:style>
  <w:style w:type="paragraph" w:styleId="Seznamsodrkami">
    <w:name w:val="List Bullet"/>
    <w:basedOn w:val="Normln"/>
    <w:pPr>
      <w:tabs>
        <w:tab w:val="num" w:pos="360"/>
      </w:tabs>
      <w:ind w:left="360" w:hanging="360"/>
    </w:pPr>
  </w:style>
  <w:style w:type="paragraph" w:customStyle="1" w:styleId="Parties">
    <w:name w:val="Parties"/>
    <w:basedOn w:val="Body1"/>
    <w:pPr>
      <w:tabs>
        <w:tab w:val="num" w:pos="851"/>
      </w:tabs>
      <w:ind w:hanging="851"/>
    </w:pPr>
  </w:style>
  <w:style w:type="paragraph" w:customStyle="1" w:styleId="Background">
    <w:name w:val="Background"/>
    <w:basedOn w:val="Body1"/>
    <w:pPr>
      <w:tabs>
        <w:tab w:val="num" w:pos="851"/>
      </w:tabs>
      <w:ind w:hanging="851"/>
    </w:pPr>
  </w:style>
  <w:style w:type="paragraph" w:customStyle="1" w:styleId="Bullet1">
    <w:name w:val="Bullet 1"/>
    <w:basedOn w:val="Body1"/>
    <w:pPr>
      <w:tabs>
        <w:tab w:val="num" w:pos="851"/>
      </w:tabs>
      <w:ind w:hanging="851"/>
    </w:pPr>
  </w:style>
  <w:style w:type="paragraph" w:customStyle="1" w:styleId="Bullet2">
    <w:name w:val="Bullet 2"/>
    <w:basedOn w:val="Body2"/>
    <w:pPr>
      <w:tabs>
        <w:tab w:val="num" w:pos="1843"/>
      </w:tabs>
      <w:ind w:left="1843" w:hanging="992"/>
    </w:pPr>
  </w:style>
  <w:style w:type="paragraph" w:customStyle="1" w:styleId="Bullet3">
    <w:name w:val="Bullet 3"/>
    <w:basedOn w:val="Body3"/>
    <w:pPr>
      <w:tabs>
        <w:tab w:val="num" w:pos="3119"/>
      </w:tabs>
      <w:ind w:left="3119" w:hanging="1276"/>
    </w:pPr>
  </w:style>
  <w:style w:type="character" w:styleId="Hypertextovodkaz">
    <w:name w:val="Hyperlink"/>
    <w:rPr>
      <w:color w:val="0000FF"/>
      <w:u w:val="single"/>
    </w:rPr>
  </w:style>
  <w:style w:type="paragraph" w:customStyle="1" w:styleId="SchedTitle">
    <w:name w:val="SchedTitle"/>
    <w:basedOn w:val="Normln"/>
    <w:next w:val="Level1"/>
    <w:pPr>
      <w:keepNext/>
      <w:tabs>
        <w:tab w:val="num" w:pos="709"/>
      </w:tabs>
      <w:spacing w:after="480"/>
      <w:ind w:left="709" w:hanging="709"/>
      <w:jc w:val="center"/>
    </w:pPr>
    <w:rPr>
      <w:b/>
    </w:rPr>
  </w:style>
  <w:style w:type="paragraph" w:customStyle="1" w:styleId="Sideheading">
    <w:name w:val="Sideheading"/>
    <w:basedOn w:val="Body"/>
    <w:pPr>
      <w:tabs>
        <w:tab w:val="clear" w:pos="851"/>
        <w:tab w:val="clear" w:pos="1843"/>
        <w:tab w:val="clear" w:pos="3119"/>
        <w:tab w:val="clear" w:pos="4253"/>
      </w:tabs>
    </w:pPr>
    <w:rPr>
      <w:b/>
      <w:caps/>
    </w:rPr>
  </w:style>
  <w:style w:type="paragraph" w:styleId="Textkomente">
    <w:name w:val="annotation text"/>
    <w:basedOn w:val="Normln"/>
    <w:link w:val="TextkomenteChar"/>
    <w:uiPriority w:val="99"/>
    <w:semiHidden/>
  </w:style>
  <w:style w:type="character" w:customStyle="1" w:styleId="TextkomenteChar">
    <w:name w:val="Text komentáře Char"/>
    <w:link w:val="Textkomente"/>
    <w:uiPriority w:val="99"/>
    <w:semiHidden/>
    <w:rPr>
      <w:rFonts w:ascii="Verdana" w:hAnsi="Verdana"/>
      <w:lang w:val="en-GB" w:eastAsia="en-GB" w:bidi="ar-SA"/>
    </w:rPr>
  </w:style>
  <w:style w:type="paragraph" w:customStyle="1" w:styleId="Footerwithpagenumber">
    <w:name w:val="Footer (with page number)"/>
    <w:pPr>
      <w:tabs>
        <w:tab w:val="center" w:pos="4153"/>
        <w:tab w:val="right" w:pos="8306"/>
      </w:tabs>
      <w:jc w:val="both"/>
    </w:pPr>
    <w:rPr>
      <w:sz w:val="24"/>
      <w:lang w:val="en-GB" w:eastAsia="en-GB"/>
    </w:rPr>
  </w:style>
  <w:style w:type="paragraph" w:customStyle="1" w:styleId="Seals">
    <w:name w:val="Seals"/>
    <w:basedOn w:val="Normln"/>
    <w:pPr>
      <w:tabs>
        <w:tab w:val="right" w:pos="4535"/>
      </w:tabs>
      <w:ind w:right="4536"/>
    </w:pPr>
  </w:style>
  <w:style w:type="character" w:styleId="Sledovanodkaz">
    <w:name w:val="FollowedHyperlink"/>
    <w:rPr>
      <w:color w:val="800080"/>
      <w:u w:val="single"/>
    </w:rPr>
  </w:style>
  <w:style w:type="paragraph" w:customStyle="1" w:styleId="BIHeading1">
    <w:name w:val="BI Heading 1"/>
    <w:basedOn w:val="Normln"/>
    <w:pPr>
      <w:tabs>
        <w:tab w:val="num" w:pos="567"/>
      </w:tabs>
      <w:spacing w:after="240"/>
      <w:ind w:left="567" w:hanging="567"/>
      <w:outlineLvl w:val="0"/>
    </w:pPr>
    <w:rPr>
      <w:rFonts w:ascii="Arial" w:hAnsi="Arial" w:cs="Arial"/>
      <w:sz w:val="28"/>
      <w:szCs w:val="28"/>
      <w:lang w:eastAsia="en-US"/>
    </w:rPr>
  </w:style>
  <w:style w:type="paragraph" w:customStyle="1" w:styleId="BIHeading2">
    <w:name w:val="BI Heading 2"/>
    <w:basedOn w:val="Normln"/>
    <w:pPr>
      <w:tabs>
        <w:tab w:val="num" w:pos="567"/>
      </w:tabs>
      <w:spacing w:after="240"/>
      <w:ind w:left="567" w:hanging="567"/>
      <w:outlineLvl w:val="1"/>
    </w:pPr>
    <w:rPr>
      <w:rFonts w:ascii="Arial" w:hAnsi="Arial" w:cs="Arial"/>
      <w:sz w:val="24"/>
      <w:szCs w:val="24"/>
      <w:lang w:eastAsia="en-US"/>
    </w:rPr>
  </w:style>
  <w:style w:type="paragraph" w:customStyle="1" w:styleId="BIHeading3">
    <w:name w:val="BI Heading 3"/>
    <w:basedOn w:val="Normln"/>
    <w:pPr>
      <w:tabs>
        <w:tab w:val="num" w:pos="567"/>
        <w:tab w:val="left" w:pos="1134"/>
      </w:tabs>
      <w:spacing w:after="240"/>
      <w:ind w:left="1134" w:hanging="567"/>
      <w:outlineLvl w:val="2"/>
    </w:pPr>
    <w:rPr>
      <w:rFonts w:ascii="Arial" w:hAnsi="Arial" w:cs="Arial"/>
      <w:lang w:eastAsia="en-US"/>
    </w:rPr>
  </w:style>
  <w:style w:type="paragraph" w:customStyle="1" w:styleId="BIHeading4">
    <w:name w:val="BI Heading 4"/>
    <w:basedOn w:val="Normln"/>
    <w:pPr>
      <w:tabs>
        <w:tab w:val="num" w:pos="567"/>
        <w:tab w:val="left" w:pos="1701"/>
      </w:tabs>
      <w:spacing w:after="240"/>
      <w:ind w:left="1701" w:hanging="567"/>
      <w:outlineLvl w:val="3"/>
    </w:pPr>
    <w:rPr>
      <w:rFonts w:ascii="Arial" w:hAnsi="Arial" w:cs="Arial"/>
      <w:lang w:eastAsia="en-US"/>
    </w:rPr>
  </w:style>
  <w:style w:type="character" w:styleId="Zdraznn">
    <w:name w:val="Emphasis"/>
    <w:qFormat/>
    <w:rPr>
      <w:i/>
      <w:iCs/>
    </w:rPr>
  </w:style>
  <w:style w:type="paragraph" w:styleId="Zkladntext">
    <w:name w:val="Body Text"/>
    <w:basedOn w:val="Normln"/>
    <w:link w:val="ZkladntextChar"/>
    <w:pPr>
      <w:spacing w:after="120"/>
    </w:pPr>
  </w:style>
  <w:style w:type="character" w:customStyle="1" w:styleId="ZkladntextChar">
    <w:name w:val="Základní text Char"/>
    <w:link w:val="Zkladntext"/>
    <w:rPr>
      <w:rFonts w:ascii="Verdana" w:hAnsi="Verdana"/>
      <w:lang w:val="en-GB" w:eastAsia="en-GB" w:bidi="ar-SA"/>
    </w:rPr>
  </w:style>
  <w:style w:type="character" w:styleId="Siln">
    <w:name w:val="Strong"/>
    <w:uiPriority w:val="22"/>
    <w:qFormat/>
    <w:rPr>
      <w:b/>
      <w:bCs/>
    </w:rPr>
  </w:style>
  <w:style w:type="paragraph" w:customStyle="1" w:styleId="Schmainheadsingle">
    <w:name w:val="Sch main head single"/>
    <w:basedOn w:val="Normln"/>
    <w:next w:val="Normln"/>
    <w:pPr>
      <w:pageBreakBefore/>
      <w:tabs>
        <w:tab w:val="num" w:pos="720"/>
      </w:tabs>
      <w:spacing w:before="240" w:after="360" w:line="300" w:lineRule="atLeast"/>
      <w:ind w:left="720" w:hanging="720"/>
      <w:jc w:val="center"/>
    </w:pPr>
    <w:rPr>
      <w:rFonts w:ascii="Times New Roman" w:hAnsi="Times New Roman"/>
      <w:b/>
      <w:kern w:val="28"/>
      <w:sz w:val="22"/>
      <w:lang w:eastAsia="en-US"/>
    </w:rPr>
  </w:style>
  <w:style w:type="paragraph" w:customStyle="1" w:styleId="ArticleL1">
    <w:name w:val="Article_L1"/>
    <w:basedOn w:val="Normln"/>
    <w:next w:val="Zkladntext"/>
    <w:pPr>
      <w:keepNext/>
      <w:tabs>
        <w:tab w:val="num" w:pos="720"/>
      </w:tabs>
      <w:spacing w:before="480" w:after="240"/>
      <w:jc w:val="center"/>
      <w:outlineLvl w:val="0"/>
    </w:pPr>
    <w:rPr>
      <w:rFonts w:ascii="Times New Roman" w:hAnsi="Times New Roman"/>
      <w:sz w:val="24"/>
      <w:lang w:val="en-US" w:eastAsia="en-US"/>
    </w:rPr>
  </w:style>
  <w:style w:type="paragraph" w:customStyle="1" w:styleId="ArticleL2">
    <w:name w:val="Article_L2"/>
    <w:basedOn w:val="ArticleL1"/>
    <w:next w:val="Zkladntext"/>
    <w:pPr>
      <w:numPr>
        <w:ilvl w:val="1"/>
      </w:numPr>
      <w:tabs>
        <w:tab w:val="num" w:pos="720"/>
      </w:tabs>
      <w:spacing w:before="0"/>
      <w:jc w:val="both"/>
      <w:outlineLvl w:val="1"/>
    </w:pPr>
  </w:style>
  <w:style w:type="paragraph" w:customStyle="1" w:styleId="ArticleL3">
    <w:name w:val="Article_L3"/>
    <w:basedOn w:val="ArticleL2"/>
    <w:next w:val="Zkladntext"/>
    <w:pPr>
      <w:keepNext w:val="0"/>
      <w:numPr>
        <w:ilvl w:val="2"/>
      </w:numPr>
      <w:tabs>
        <w:tab w:val="num" w:pos="720"/>
      </w:tabs>
      <w:outlineLvl w:val="2"/>
    </w:pPr>
  </w:style>
  <w:style w:type="paragraph" w:customStyle="1" w:styleId="ArticleL4">
    <w:name w:val="Article_L4"/>
    <w:basedOn w:val="ArticleL3"/>
    <w:next w:val="Zkladntext"/>
    <w:pPr>
      <w:numPr>
        <w:ilvl w:val="3"/>
      </w:numPr>
      <w:tabs>
        <w:tab w:val="num" w:pos="720"/>
      </w:tabs>
      <w:outlineLvl w:val="3"/>
    </w:pPr>
  </w:style>
  <w:style w:type="paragraph" w:customStyle="1" w:styleId="ArticleL5">
    <w:name w:val="Article_L5"/>
    <w:basedOn w:val="ArticleL4"/>
    <w:next w:val="Zkladntext"/>
    <w:pPr>
      <w:numPr>
        <w:ilvl w:val="4"/>
      </w:numPr>
      <w:tabs>
        <w:tab w:val="num" w:pos="720"/>
      </w:tabs>
      <w:outlineLvl w:val="4"/>
    </w:pPr>
  </w:style>
  <w:style w:type="paragraph" w:customStyle="1" w:styleId="ArticleL6">
    <w:name w:val="Article_L6"/>
    <w:basedOn w:val="ArticleL5"/>
    <w:next w:val="Zkladntext"/>
    <w:pPr>
      <w:numPr>
        <w:ilvl w:val="5"/>
      </w:numPr>
      <w:tabs>
        <w:tab w:val="num" w:pos="720"/>
      </w:tabs>
      <w:outlineLvl w:val="5"/>
    </w:pPr>
  </w:style>
  <w:style w:type="paragraph" w:customStyle="1" w:styleId="ArticleL7">
    <w:name w:val="Article_L7"/>
    <w:basedOn w:val="ArticleL6"/>
    <w:next w:val="Zkladntext"/>
    <w:pPr>
      <w:numPr>
        <w:ilvl w:val="6"/>
      </w:numPr>
      <w:tabs>
        <w:tab w:val="num" w:pos="720"/>
      </w:tabs>
      <w:jc w:val="left"/>
      <w:outlineLvl w:val="6"/>
    </w:pPr>
  </w:style>
  <w:style w:type="paragraph" w:customStyle="1" w:styleId="ArticleL8">
    <w:name w:val="Article_L8"/>
    <w:basedOn w:val="ArticleL7"/>
    <w:next w:val="Zkladntext"/>
    <w:pPr>
      <w:numPr>
        <w:ilvl w:val="7"/>
      </w:numPr>
      <w:tabs>
        <w:tab w:val="num" w:pos="720"/>
      </w:tabs>
      <w:outlineLvl w:val="7"/>
    </w:pPr>
  </w:style>
  <w:style w:type="paragraph" w:customStyle="1" w:styleId="ArticleL9">
    <w:name w:val="Article_L9"/>
    <w:basedOn w:val="ArticleL8"/>
    <w:next w:val="Zkladntext"/>
    <w:pPr>
      <w:numPr>
        <w:ilvl w:val="8"/>
      </w:numPr>
      <w:tabs>
        <w:tab w:val="num" w:pos="720"/>
      </w:tabs>
      <w:outlineLvl w:val="8"/>
    </w:pPr>
  </w:style>
  <w:style w:type="paragraph" w:customStyle="1" w:styleId="Text">
    <w:name w:val="Text"/>
    <w:basedOn w:val="Normln"/>
    <w:pPr>
      <w:spacing w:after="240"/>
      <w:ind w:firstLine="1440"/>
      <w:jc w:val="left"/>
    </w:pPr>
    <w:rPr>
      <w:rFonts w:ascii="Times New Roman" w:hAnsi="Times New Roman"/>
      <w:sz w:val="24"/>
      <w:lang w:val="cs-CZ" w:eastAsia="cs-CZ"/>
    </w:rPr>
  </w:style>
  <w:style w:type="paragraph" w:styleId="slovanseznam5">
    <w:name w:val="List Number 5"/>
    <w:basedOn w:val="Normln"/>
    <w:pPr>
      <w:tabs>
        <w:tab w:val="num" w:pos="1492"/>
      </w:tabs>
      <w:ind w:left="1492" w:hanging="360"/>
      <w:jc w:val="left"/>
    </w:pPr>
    <w:rPr>
      <w:rFonts w:ascii="Times New Roman" w:hAnsi="Times New Roman"/>
      <w:sz w:val="22"/>
      <w:lang w:val="cs-CZ" w:eastAsia="cs-CZ"/>
    </w:rPr>
  </w:style>
  <w:style w:type="paragraph" w:styleId="Zkladntext2">
    <w:name w:val="Body Text 2"/>
    <w:basedOn w:val="Normln"/>
    <w:pPr>
      <w:spacing w:after="120" w:line="480" w:lineRule="auto"/>
    </w:pPr>
  </w:style>
  <w:style w:type="character" w:customStyle="1" w:styleId="platne1">
    <w:name w:val="platne1"/>
    <w:basedOn w:val="Standardnpsmoodstavce"/>
  </w:style>
  <w:style w:type="paragraph" w:styleId="Zkladntextodsazen">
    <w:name w:val="Body Text Indent"/>
    <w:basedOn w:val="Normln"/>
    <w:pPr>
      <w:suppressAutoHyphens/>
      <w:spacing w:after="120"/>
      <w:ind w:left="283"/>
      <w:jc w:val="left"/>
    </w:pPr>
    <w:rPr>
      <w:rFonts w:ascii="Book Antiqua" w:hAnsi="Book Antiqua"/>
      <w:sz w:val="22"/>
      <w:lang w:eastAsia="ar-SA"/>
    </w:rPr>
  </w:style>
  <w:style w:type="paragraph" w:customStyle="1" w:styleId="zkltextcentr12">
    <w:name w:val="zákl. text centr 12"/>
    <w:basedOn w:val="Normln"/>
    <w:pPr>
      <w:numPr>
        <w:ilvl w:val="3"/>
      </w:numPr>
      <w:tabs>
        <w:tab w:val="left" w:pos="0"/>
        <w:tab w:val="left" w:pos="284"/>
        <w:tab w:val="left" w:pos="1701"/>
        <w:tab w:val="num" w:pos="2778"/>
      </w:tabs>
      <w:ind w:left="2778" w:hanging="618"/>
      <w:jc w:val="center"/>
    </w:pPr>
    <w:rPr>
      <w:rFonts w:ascii="Times New Roman" w:hAnsi="Times New Roman"/>
      <w:snapToGrid w:val="0"/>
      <w:sz w:val="24"/>
      <w:szCs w:val="24"/>
      <w:lang w:val="cs-CZ" w:eastAsia="cs-CZ"/>
    </w:rPr>
  </w:style>
  <w:style w:type="paragraph" w:customStyle="1" w:styleId="zkltext12bloksvzan">
    <w:name w:val="zákl text 12 blok svázaný"/>
    <w:basedOn w:val="Normln"/>
    <w:pPr>
      <w:keepNext/>
      <w:numPr>
        <w:ilvl w:val="3"/>
      </w:numPr>
      <w:tabs>
        <w:tab w:val="left" w:pos="0"/>
        <w:tab w:val="left" w:pos="284"/>
        <w:tab w:val="left" w:pos="1701"/>
        <w:tab w:val="num" w:pos="2778"/>
      </w:tabs>
      <w:ind w:left="2778" w:hanging="618"/>
    </w:pPr>
    <w:rPr>
      <w:rFonts w:ascii="Times New Roman" w:hAnsi="Times New Roman"/>
      <w:snapToGrid w:val="0"/>
      <w:sz w:val="24"/>
      <w:szCs w:val="24"/>
      <w:lang w:val="cs-CZ" w:eastAsia="cs-CZ"/>
    </w:rPr>
  </w:style>
  <w:style w:type="paragraph" w:styleId="Textpoznpodarou">
    <w:name w:val="footnote text"/>
    <w:basedOn w:val="Normln"/>
    <w:link w:val="TextpoznpodarouChar"/>
    <w:semiHidden/>
    <w:pPr>
      <w:tabs>
        <w:tab w:val="left" w:pos="851"/>
      </w:tabs>
      <w:spacing w:after="60"/>
      <w:ind w:left="851" w:hanging="851"/>
    </w:pPr>
    <w:rPr>
      <w:rFonts w:ascii="Tahoma" w:hAnsi="Tahoma"/>
      <w:sz w:val="16"/>
    </w:rPr>
  </w:style>
  <w:style w:type="character" w:customStyle="1" w:styleId="TextpoznpodarouChar">
    <w:name w:val="Text pozn. pod čarou Char"/>
    <w:link w:val="Textpoznpodarou"/>
    <w:semiHidden/>
    <w:rPr>
      <w:rFonts w:ascii="Tahoma" w:hAnsi="Tahoma"/>
      <w:sz w:val="16"/>
      <w:lang w:val="en-GB" w:eastAsia="en-GB" w:bidi="ar-SA"/>
    </w:rPr>
  </w:style>
  <w:style w:type="paragraph" w:customStyle="1" w:styleId="aBankingDefinition">
    <w:name w:val="(a) Banking Definition"/>
    <w:basedOn w:val="Body"/>
    <w:pPr>
      <w:numPr>
        <w:numId w:val="6"/>
      </w:numPr>
      <w:tabs>
        <w:tab w:val="clear" w:pos="851"/>
        <w:tab w:val="clear" w:pos="3119"/>
        <w:tab w:val="clear" w:pos="4253"/>
        <w:tab w:val="num" w:pos="360"/>
        <w:tab w:val="left" w:pos="1843"/>
      </w:tabs>
      <w:ind w:left="0" w:firstLine="0"/>
    </w:pPr>
  </w:style>
  <w:style w:type="paragraph" w:customStyle="1" w:styleId="iBankingDefinition">
    <w:name w:val="(i) Banking Definition"/>
    <w:basedOn w:val="aBankingDefinition"/>
    <w:pPr>
      <w:numPr>
        <w:ilvl w:val="1"/>
      </w:numPr>
      <w:tabs>
        <w:tab w:val="clear" w:pos="3119"/>
        <w:tab w:val="num" w:pos="360"/>
      </w:tabs>
    </w:pPr>
  </w:style>
  <w:style w:type="paragraph" w:customStyle="1" w:styleId="level40">
    <w:name w:val="level4"/>
    <w:basedOn w:val="Normln"/>
    <w:pPr>
      <w:spacing w:before="100" w:beforeAutospacing="1" w:after="100" w:afterAutospacing="1"/>
      <w:jc w:val="left"/>
    </w:pPr>
    <w:rPr>
      <w:rFonts w:ascii="Times New Roman" w:hAnsi="Times New Roman"/>
      <w:sz w:val="24"/>
      <w:szCs w:val="24"/>
    </w:rPr>
  </w:style>
  <w:style w:type="paragraph" w:customStyle="1" w:styleId="BDHMainAgreement2">
    <w:name w:val="BDH Main Agreement 2"/>
    <w:basedOn w:val="Normln"/>
    <w:pPr>
      <w:numPr>
        <w:ilvl w:val="1"/>
        <w:numId w:val="7"/>
      </w:numPr>
      <w:spacing w:before="120" w:after="120"/>
      <w:outlineLvl w:val="1"/>
    </w:pPr>
    <w:rPr>
      <w:rFonts w:ascii="Arial" w:hAnsi="Arial" w:cs="Arial"/>
      <w:snapToGrid w:val="0"/>
      <w:sz w:val="22"/>
      <w:lang w:val="en-ZA" w:eastAsia="en-US"/>
    </w:rPr>
  </w:style>
  <w:style w:type="paragraph" w:customStyle="1" w:styleId="BDHMainAgreement1">
    <w:name w:val="BDH Main Agreement 1"/>
    <w:basedOn w:val="Normln"/>
    <w:next w:val="BDHMainAgreement2"/>
    <w:pPr>
      <w:keepNext/>
      <w:numPr>
        <w:numId w:val="7"/>
      </w:numPr>
      <w:spacing w:before="240" w:after="120"/>
      <w:outlineLvl w:val="0"/>
    </w:pPr>
    <w:rPr>
      <w:rFonts w:ascii="Arial" w:hAnsi="Arial" w:cs="Arial"/>
      <w:b/>
      <w:caps/>
      <w:snapToGrid w:val="0"/>
      <w:sz w:val="22"/>
      <w:lang w:val="en-ZA" w:eastAsia="en-US"/>
    </w:rPr>
  </w:style>
  <w:style w:type="paragraph" w:customStyle="1" w:styleId="Bodyoverride">
    <w:name w:val="Body override"/>
    <w:basedOn w:val="Zkladntext"/>
    <w:next w:val="Zkladntext"/>
  </w:style>
  <w:style w:type="paragraph" w:customStyle="1" w:styleId="BDHMainAgreement3">
    <w:name w:val="BDH Main Agreement 3"/>
    <w:basedOn w:val="Normln"/>
    <w:pPr>
      <w:numPr>
        <w:ilvl w:val="2"/>
        <w:numId w:val="7"/>
      </w:numPr>
      <w:spacing w:before="120" w:after="120"/>
      <w:outlineLvl w:val="2"/>
    </w:pPr>
    <w:rPr>
      <w:rFonts w:ascii="Arial" w:hAnsi="Arial" w:cs="Arial"/>
      <w:snapToGrid w:val="0"/>
      <w:sz w:val="22"/>
      <w:lang w:val="en-ZA" w:eastAsia="en-US"/>
    </w:rPr>
  </w:style>
  <w:style w:type="paragraph" w:customStyle="1" w:styleId="BDHMainAgreement4">
    <w:name w:val="BDH Main Agreement 4"/>
    <w:basedOn w:val="Normln"/>
    <w:pPr>
      <w:numPr>
        <w:ilvl w:val="3"/>
        <w:numId w:val="7"/>
      </w:numPr>
      <w:spacing w:before="120" w:after="120"/>
      <w:outlineLvl w:val="3"/>
    </w:pPr>
    <w:rPr>
      <w:rFonts w:ascii="Arial" w:hAnsi="Arial" w:cs="Arial"/>
      <w:snapToGrid w:val="0"/>
      <w:sz w:val="22"/>
      <w:lang w:val="en-ZA" w:eastAsia="en-US"/>
    </w:rPr>
  </w:style>
  <w:style w:type="paragraph" w:customStyle="1" w:styleId="BDHMainAgreement5">
    <w:name w:val="BDH Main Agreement 5"/>
    <w:basedOn w:val="Normln"/>
    <w:pPr>
      <w:numPr>
        <w:ilvl w:val="4"/>
        <w:numId w:val="7"/>
      </w:numPr>
      <w:spacing w:before="120" w:after="120"/>
      <w:outlineLvl w:val="4"/>
    </w:pPr>
    <w:rPr>
      <w:rFonts w:ascii="Arial" w:hAnsi="Arial" w:cs="Arial"/>
      <w:snapToGrid w:val="0"/>
      <w:sz w:val="22"/>
      <w:lang w:val="en-ZA" w:eastAsia="en-US"/>
    </w:rPr>
  </w:style>
  <w:style w:type="paragraph" w:customStyle="1" w:styleId="BDHMainAgreement6">
    <w:name w:val="BDH Main Agreement 6"/>
    <w:basedOn w:val="Normln"/>
    <w:pPr>
      <w:numPr>
        <w:ilvl w:val="5"/>
        <w:numId w:val="7"/>
      </w:numPr>
      <w:spacing w:before="120" w:after="120"/>
      <w:outlineLvl w:val="4"/>
    </w:pPr>
    <w:rPr>
      <w:rFonts w:ascii="Arial" w:hAnsi="Arial" w:cs="Arial"/>
      <w:snapToGrid w:val="0"/>
      <w:sz w:val="22"/>
      <w:lang w:val="en-ZA" w:eastAsia="en-US"/>
    </w:rPr>
  </w:style>
  <w:style w:type="character" w:customStyle="1" w:styleId="DeltaViewInsertion">
    <w:name w:val="DeltaView Insertion"/>
    <w:rPr>
      <w:color w:val="0000FF"/>
      <w:spacing w:val="0"/>
      <w:u w:val="single"/>
    </w:rPr>
  </w:style>
  <w:style w:type="paragraph" w:customStyle="1" w:styleId="Body10">
    <w:name w:val="Body1"/>
    <w:basedOn w:val="Normln"/>
    <w:pPr>
      <w:spacing w:after="240"/>
      <w:ind w:left="567"/>
    </w:pPr>
    <w:rPr>
      <w:rFonts w:ascii="Arial" w:eastAsia="SimSun" w:hAnsi="Arial"/>
      <w:szCs w:val="24"/>
      <w:lang w:eastAsia="zh-CN"/>
    </w:rPr>
  </w:style>
  <w:style w:type="paragraph" w:customStyle="1" w:styleId="Body20">
    <w:name w:val="Body2"/>
    <w:basedOn w:val="Body10"/>
    <w:pPr>
      <w:tabs>
        <w:tab w:val="left" w:pos="425"/>
      </w:tabs>
      <w:spacing w:line="360" w:lineRule="auto"/>
    </w:pPr>
    <w:rPr>
      <w:rFonts w:eastAsia="Times New Roman"/>
      <w:lang w:eastAsia="en-GB"/>
    </w:rPr>
  </w:style>
  <w:style w:type="paragraph" w:styleId="Zkladntext-prvnodsazen">
    <w:name w:val="Body Text First Indent"/>
    <w:basedOn w:val="Zkladntext"/>
    <w:link w:val="Zkladntext-prvnodsazenChar"/>
    <w:pPr>
      <w:ind w:firstLine="210"/>
    </w:pPr>
  </w:style>
  <w:style w:type="character" w:customStyle="1" w:styleId="Zkladntext-prvnodsazenChar">
    <w:name w:val="Základní text - první odsazený Char"/>
    <w:basedOn w:val="ZkladntextChar"/>
    <w:link w:val="Zkladntext-prvnodsazen"/>
    <w:rPr>
      <w:rFonts w:ascii="Verdana" w:hAnsi="Verdana"/>
      <w:lang w:val="en-GB" w:eastAsia="en-GB" w:bidi="ar-SA"/>
    </w:rPr>
  </w:style>
  <w:style w:type="paragraph" w:styleId="slovanseznam4">
    <w:name w:val="List Number 4"/>
    <w:basedOn w:val="Normln"/>
    <w:pPr>
      <w:tabs>
        <w:tab w:val="num" w:pos="2880"/>
      </w:tabs>
      <w:ind w:left="2880" w:hanging="720"/>
      <w:jc w:val="left"/>
    </w:pPr>
    <w:rPr>
      <w:rFonts w:ascii="Times New Roman" w:hAnsi="Times New Roman"/>
      <w:sz w:val="24"/>
      <w:szCs w:val="24"/>
      <w:lang w:val="en-US" w:eastAsia="zh-CN"/>
    </w:rPr>
  </w:style>
  <w:style w:type="paragraph" w:customStyle="1" w:styleId="BlockIndent">
    <w:name w:val="Block Indent"/>
    <w:basedOn w:val="Normln"/>
    <w:pPr>
      <w:spacing w:after="240"/>
      <w:ind w:left="3600"/>
      <w:jc w:val="left"/>
    </w:pPr>
    <w:rPr>
      <w:rFonts w:ascii="Times New Roman" w:hAnsi="Times New Roman"/>
      <w:sz w:val="24"/>
      <w:szCs w:val="24"/>
      <w:lang w:val="en-US" w:eastAsia="zh-CN"/>
    </w:rPr>
  </w:style>
  <w:style w:type="paragraph" w:customStyle="1" w:styleId="TOCHeader">
    <w:name w:val="TOC Header"/>
    <w:basedOn w:val="Normln"/>
    <w:pPr>
      <w:ind w:left="115" w:right="115"/>
      <w:jc w:val="center"/>
    </w:pPr>
    <w:rPr>
      <w:rFonts w:ascii="Times New Roman" w:hAnsi="Times New Roman"/>
      <w:sz w:val="24"/>
      <w:szCs w:val="24"/>
      <w:lang w:val="en-US" w:eastAsia="zh-CN"/>
    </w:rPr>
  </w:style>
  <w:style w:type="paragraph" w:customStyle="1" w:styleId="xl65">
    <w:name w:val="xl65"/>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color w:val="000000"/>
      <w:sz w:val="16"/>
      <w:szCs w:val="16"/>
      <w:lang w:eastAsia="zh-CN"/>
    </w:rPr>
  </w:style>
  <w:style w:type="paragraph" w:customStyle="1" w:styleId="xl66">
    <w:name w:val="xl66"/>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color w:val="000000"/>
      <w:sz w:val="16"/>
      <w:szCs w:val="16"/>
      <w:lang w:eastAsia="zh-CN"/>
    </w:rPr>
  </w:style>
  <w:style w:type="paragraph" w:customStyle="1" w:styleId="xl67">
    <w:name w:val="xl67"/>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lang w:eastAsia="zh-CN"/>
    </w:rPr>
  </w:style>
  <w:style w:type="paragraph" w:customStyle="1" w:styleId="xl68">
    <w:name w:val="xl68"/>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color w:val="000000"/>
      <w:sz w:val="16"/>
      <w:szCs w:val="16"/>
      <w:lang w:eastAsia="zh-CN"/>
    </w:rPr>
  </w:style>
  <w:style w:type="paragraph" w:customStyle="1" w:styleId="xl69">
    <w:name w:val="xl69"/>
    <w:basedOn w:val="Normln"/>
    <w:pPr>
      <w:pBdr>
        <w:top w:val="single" w:sz="4" w:space="0" w:color="auto"/>
        <w:left w:val="single" w:sz="4" w:space="0" w:color="auto"/>
        <w:bottom w:val="single" w:sz="4" w:space="0" w:color="auto"/>
        <w:right w:val="single" w:sz="4" w:space="0" w:color="auto"/>
      </w:pBdr>
      <w:shd w:val="clear" w:color="000000" w:fill="D4D0C8"/>
      <w:spacing w:before="100" w:beforeAutospacing="1" w:after="100" w:afterAutospacing="1"/>
      <w:jc w:val="center"/>
      <w:textAlignment w:val="center"/>
    </w:pPr>
    <w:rPr>
      <w:rFonts w:ascii="Arial" w:hAnsi="Arial" w:cs="Arial"/>
      <w:color w:val="000000"/>
      <w:sz w:val="16"/>
      <w:szCs w:val="16"/>
      <w:lang w:eastAsia="zh-CN"/>
    </w:rPr>
  </w:style>
  <w:style w:type="paragraph" w:customStyle="1" w:styleId="xl70">
    <w:name w:val="xl70"/>
    <w:basedOn w:val="Normln"/>
    <w:pPr>
      <w:spacing w:before="100" w:beforeAutospacing="1" w:after="100" w:afterAutospacing="1"/>
      <w:jc w:val="left"/>
      <w:textAlignment w:val="center"/>
    </w:pPr>
    <w:rPr>
      <w:rFonts w:ascii="Times New Roman" w:hAnsi="Times New Roman"/>
      <w:sz w:val="24"/>
      <w:szCs w:val="24"/>
      <w:lang w:eastAsia="zh-CN"/>
    </w:rPr>
  </w:style>
  <w:style w:type="paragraph" w:customStyle="1" w:styleId="xl71">
    <w:name w:val="xl71"/>
    <w:basedOn w:val="Normln"/>
    <w:pPr>
      <w:shd w:val="clear" w:color="000000" w:fill="FFFF00"/>
      <w:spacing w:before="100" w:beforeAutospacing="1" w:after="100" w:afterAutospacing="1"/>
      <w:jc w:val="left"/>
    </w:pPr>
    <w:rPr>
      <w:rFonts w:ascii="Times New Roman" w:hAnsi="Times New Roman"/>
      <w:b/>
      <w:bCs/>
      <w:sz w:val="24"/>
      <w:szCs w:val="24"/>
      <w:lang w:eastAsia="zh-CN"/>
    </w:rPr>
  </w:style>
  <w:style w:type="paragraph" w:customStyle="1" w:styleId="xl72">
    <w:name w:val="xl72"/>
    <w:basedOn w:val="Normln"/>
    <w:pPr>
      <w:shd w:val="clear" w:color="000000" w:fill="FFFF00"/>
      <w:spacing w:before="100" w:beforeAutospacing="1" w:after="100" w:afterAutospacing="1"/>
      <w:jc w:val="left"/>
    </w:pPr>
    <w:rPr>
      <w:rFonts w:ascii="Times New Roman" w:hAnsi="Times New Roman"/>
      <w:sz w:val="24"/>
      <w:szCs w:val="24"/>
      <w:lang w:eastAsia="zh-CN"/>
    </w:rPr>
  </w:style>
  <w:style w:type="paragraph" w:customStyle="1" w:styleId="ListParagraph1">
    <w:name w:val="List Paragraph1"/>
    <w:basedOn w:val="Normln"/>
    <w:qFormat/>
    <w:pPr>
      <w:spacing w:after="200" w:line="276" w:lineRule="auto"/>
      <w:ind w:left="720"/>
      <w:contextualSpacing/>
      <w:jc w:val="left"/>
    </w:pPr>
    <w:rPr>
      <w:rFonts w:ascii="Calibri" w:eastAsia="Calibri" w:hAnsi="Calibri" w:cs="Calibri"/>
      <w:sz w:val="22"/>
      <w:szCs w:val="22"/>
      <w:lang w:eastAsia="en-US"/>
    </w:rPr>
  </w:style>
  <w:style w:type="paragraph" w:customStyle="1" w:styleId="Listamulticolor-nfasis11">
    <w:name w:val="Lista multicolor - Énfasis 11"/>
    <w:basedOn w:val="Normln"/>
    <w:qFormat/>
    <w:pPr>
      <w:suppressAutoHyphens/>
      <w:ind w:left="708"/>
      <w:jc w:val="left"/>
    </w:pPr>
    <w:rPr>
      <w:rFonts w:ascii="Times New Roman" w:hAnsi="Times New Roman"/>
      <w:kern w:val="1"/>
      <w:sz w:val="24"/>
      <w:szCs w:val="24"/>
      <w:lang w:val="es-ES" w:eastAsia="ar-SA"/>
    </w:rPr>
  </w:style>
  <w:style w:type="character" w:styleId="Odkaznakoment">
    <w:name w:val="annotation reference"/>
    <w:uiPriority w:val="99"/>
    <w:semiHidden/>
    <w:rPr>
      <w:sz w:val="16"/>
      <w:szCs w:val="16"/>
    </w:rPr>
  </w:style>
  <w:style w:type="paragraph" w:styleId="Pedmtkomente">
    <w:name w:val="annotation subject"/>
    <w:basedOn w:val="Textkomente"/>
    <w:next w:val="Textkomente"/>
    <w:link w:val="PedmtkomenteChar"/>
    <w:semiHidden/>
    <w:rPr>
      <w:b/>
      <w:bCs/>
      <w:sz w:val="16"/>
    </w:rPr>
  </w:style>
  <w:style w:type="character" w:customStyle="1" w:styleId="PedmtkomenteChar">
    <w:name w:val="Předmět komentáře Char"/>
    <w:link w:val="Pedmtkomente"/>
    <w:rPr>
      <w:rFonts w:ascii="Verdana" w:hAnsi="Verdana"/>
      <w:b/>
      <w:bCs/>
      <w:sz w:val="16"/>
      <w:lang w:val="en-GB" w:eastAsia="en-GB" w:bidi="ar-SA"/>
    </w:rPr>
  </w:style>
  <w:style w:type="paragraph" w:styleId="Textbubliny">
    <w:name w:val="Balloon Text"/>
    <w:basedOn w:val="Normln"/>
    <w:semiHidden/>
    <w:rPr>
      <w:rFonts w:ascii="Tahoma" w:hAnsi="Tahoma" w:cs="Tahoma"/>
      <w:sz w:val="16"/>
      <w:szCs w:val="16"/>
    </w:rPr>
  </w:style>
  <w:style w:type="paragraph" w:customStyle="1" w:styleId="Level6">
    <w:name w:val="Level 6"/>
    <w:pPr>
      <w:tabs>
        <w:tab w:val="num" w:pos="2160"/>
      </w:tabs>
      <w:spacing w:after="240" w:line="312" w:lineRule="auto"/>
      <w:ind w:left="2160" w:hanging="720"/>
      <w:jc w:val="both"/>
    </w:pPr>
    <w:rPr>
      <w:lang w:val="en-GB" w:eastAsia="en-GB" w:bidi="en-US"/>
    </w:rPr>
  </w:style>
  <w:style w:type="paragraph" w:customStyle="1" w:styleId="Stednmka1zvraznn21">
    <w:name w:val="Střední mřížka 1 – zvýraznění 21"/>
    <w:basedOn w:val="Normln"/>
    <w:uiPriority w:val="34"/>
    <w:qFormat/>
    <w:pPr>
      <w:ind w:left="708"/>
    </w:pPr>
  </w:style>
  <w:style w:type="paragraph" w:styleId="Rozloendokumentu">
    <w:name w:val="Document Map"/>
    <w:aliases w:val="Rozvržení dokumentu"/>
    <w:basedOn w:val="Normln"/>
    <w:semiHidden/>
    <w:pPr>
      <w:shd w:val="clear" w:color="auto" w:fill="000080"/>
    </w:pPr>
    <w:rPr>
      <w:rFonts w:ascii="Tahoma" w:hAnsi="Tahoma" w:cs="Tahoma"/>
    </w:rPr>
  </w:style>
  <w:style w:type="character" w:customStyle="1" w:styleId="ra">
    <w:name w:val="ra"/>
    <w:basedOn w:val="Standardnpsmoodstavce"/>
  </w:style>
  <w:style w:type="character" w:customStyle="1" w:styleId="Heading1Text">
    <w:name w:val="Heading 1 Text"/>
    <w:rPr>
      <w:b/>
      <w:bCs/>
    </w:rPr>
  </w:style>
  <w:style w:type="character" w:customStyle="1" w:styleId="ScheduleChar">
    <w:name w:val="Schedule Char"/>
    <w:rPr>
      <w:rFonts w:ascii="Verdana" w:hAnsi="Verdana" w:cs="Verdana"/>
      <w:b/>
      <w:bCs/>
      <w:caps/>
      <w:sz w:val="24"/>
      <w:szCs w:val="24"/>
      <w:lang w:val="en-GB" w:eastAsia="en-GB"/>
    </w:rPr>
  </w:style>
  <w:style w:type="character" w:customStyle="1" w:styleId="apple-style-span">
    <w:name w:val="apple-style-span"/>
    <w:basedOn w:val="Standardnpsmoodstavce"/>
  </w:style>
  <w:style w:type="paragraph" w:customStyle="1" w:styleId="Textbn">
    <w:name w:val="Text_běžný"/>
    <w:basedOn w:val="Normln"/>
    <w:pPr>
      <w:spacing w:before="120"/>
      <w:ind w:left="720"/>
    </w:pPr>
    <w:rPr>
      <w:rFonts w:ascii="Arial" w:hAnsi="Arial" w:cs="Arial"/>
      <w:szCs w:val="24"/>
      <w:lang w:val="cs-CZ" w:eastAsia="en-US"/>
    </w:rPr>
  </w:style>
  <w:style w:type="paragraph" w:customStyle="1" w:styleId="AODocTxtL1">
    <w:name w:val="AODocTxtL1"/>
    <w:basedOn w:val="Normln"/>
    <w:pPr>
      <w:spacing w:before="240" w:line="260" w:lineRule="atLeast"/>
    </w:pPr>
    <w:rPr>
      <w:rFonts w:ascii="Times New Roman" w:eastAsia="SimSun" w:hAnsi="Times New Roman"/>
      <w:sz w:val="22"/>
      <w:szCs w:val="22"/>
      <w:lang w:eastAsia="en-US"/>
    </w:rPr>
  </w:style>
  <w:style w:type="character" w:customStyle="1" w:styleId="apple-converted-space">
    <w:name w:val="apple-converted-space"/>
    <w:basedOn w:val="Standardnpsmoodstavce"/>
    <w:rsid w:val="00E6503B"/>
  </w:style>
  <w:style w:type="paragraph" w:styleId="Revize">
    <w:name w:val="Revision"/>
    <w:hidden/>
    <w:uiPriority w:val="99"/>
    <w:semiHidden/>
    <w:rsid w:val="00C30D83"/>
    <w:rPr>
      <w:rFonts w:ascii="Verdana" w:hAnsi="Verdana"/>
      <w:lang w:val="en-GB" w:eastAsia="en-GB"/>
    </w:rPr>
  </w:style>
  <w:style w:type="table" w:styleId="Mkatabulky">
    <w:name w:val="Table Grid"/>
    <w:basedOn w:val="Normlntabulka"/>
    <w:rsid w:val="00C67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ln"/>
    <w:rsid w:val="00972570"/>
    <w:pPr>
      <w:spacing w:before="60" w:after="40"/>
      <w:jc w:val="left"/>
    </w:pPr>
    <w:rPr>
      <w:lang w:val="en-US" w:eastAsia="en-US"/>
    </w:rPr>
  </w:style>
  <w:style w:type="paragraph" w:customStyle="1" w:styleId="Default">
    <w:name w:val="Default"/>
    <w:rsid w:val="004C52C2"/>
    <w:pPr>
      <w:autoSpaceDE w:val="0"/>
      <w:autoSpaceDN w:val="0"/>
      <w:adjustRightInd w:val="0"/>
    </w:pPr>
    <w:rPr>
      <w:rFonts w:ascii="Calibri" w:hAnsi="Calibri" w:cs="Calibri"/>
      <w:color w:val="000000"/>
      <w:sz w:val="24"/>
      <w:szCs w:val="24"/>
    </w:rPr>
  </w:style>
  <w:style w:type="paragraph" w:customStyle="1" w:styleId="Standard">
    <w:name w:val="Standard"/>
    <w:rsid w:val="005A3A0C"/>
    <w:pPr>
      <w:autoSpaceDN w:val="0"/>
      <w:textAlignment w:val="baseline"/>
    </w:pPr>
    <w:rPr>
      <w:kern w:val="3"/>
      <w:sz w:val="24"/>
      <w:szCs w:val="24"/>
    </w:rPr>
  </w:style>
  <w:style w:type="paragraph" w:customStyle="1" w:styleId="TableContents">
    <w:name w:val="Table Contents"/>
    <w:basedOn w:val="Standard"/>
    <w:rsid w:val="005A3A0C"/>
    <w:pPr>
      <w:suppressLineNumbers/>
    </w:pPr>
  </w:style>
  <w:style w:type="numbering" w:customStyle="1" w:styleId="WW8Num3">
    <w:name w:val="WW8Num3"/>
    <w:basedOn w:val="Bezseznamu"/>
    <w:rsid w:val="005A3A0C"/>
    <w:pPr>
      <w:numPr>
        <w:numId w:val="9"/>
      </w:numPr>
    </w:pPr>
  </w:style>
  <w:style w:type="paragraph" w:customStyle="1" w:styleId="Normal2">
    <w:name w:val="Normal 2"/>
    <w:basedOn w:val="Normln"/>
    <w:rsid w:val="009D50EC"/>
    <w:pPr>
      <w:spacing w:after="120"/>
      <w:ind w:left="851"/>
    </w:pPr>
    <w:rPr>
      <w:rFonts w:ascii="Times New Roman" w:hAnsi="Times New Roman"/>
      <w:sz w:val="22"/>
      <w:lang w:val="cs-CZ" w:eastAsia="en-US"/>
    </w:rPr>
  </w:style>
  <w:style w:type="paragraph" w:styleId="Obsah1">
    <w:name w:val="toc 1"/>
    <w:basedOn w:val="Normln"/>
    <w:next w:val="Normln"/>
    <w:autoRedefine/>
    <w:rsid w:val="00D068FF"/>
  </w:style>
  <w:style w:type="paragraph" w:styleId="Obsah2">
    <w:name w:val="toc 2"/>
    <w:basedOn w:val="Normln"/>
    <w:next w:val="Normln"/>
    <w:autoRedefine/>
    <w:rsid w:val="00D068FF"/>
    <w:pPr>
      <w:ind w:left="200"/>
    </w:pPr>
  </w:style>
  <w:style w:type="paragraph" w:styleId="Nzev">
    <w:name w:val="Title"/>
    <w:basedOn w:val="Normln"/>
    <w:link w:val="NzevChar"/>
    <w:qFormat/>
    <w:rsid w:val="00D068FF"/>
    <w:pPr>
      <w:autoSpaceDE w:val="0"/>
      <w:autoSpaceDN w:val="0"/>
      <w:adjustRightInd w:val="0"/>
      <w:jc w:val="center"/>
    </w:pPr>
    <w:rPr>
      <w:rFonts w:ascii="Times New Roman" w:hAnsi="Times New Roman"/>
      <w:b/>
      <w:bCs/>
      <w:sz w:val="22"/>
      <w:szCs w:val="22"/>
      <w:lang w:val="cs-CZ" w:eastAsia="en-US"/>
    </w:rPr>
  </w:style>
  <w:style w:type="character" w:customStyle="1" w:styleId="NzevChar">
    <w:name w:val="Název Char"/>
    <w:link w:val="Nzev"/>
    <w:rsid w:val="00D068FF"/>
    <w:rPr>
      <w:b/>
      <w:bCs/>
      <w:sz w:val="22"/>
      <w:szCs w:val="22"/>
      <w:lang w:eastAsia="en-US"/>
    </w:rPr>
  </w:style>
  <w:style w:type="character" w:customStyle="1" w:styleId="ZhlavChar">
    <w:name w:val="Záhlaví Char"/>
    <w:basedOn w:val="Standardnpsmoodstavce"/>
    <w:link w:val="Zhlav"/>
    <w:uiPriority w:val="99"/>
    <w:rsid w:val="00267FEB"/>
    <w:rPr>
      <w:rFonts w:ascii="Verdana" w:hAnsi="Verdana"/>
      <w:noProof/>
      <w:sz w:val="16"/>
      <w:lang w:val="en-GB" w:eastAsia="en-GB"/>
    </w:rPr>
  </w:style>
  <w:style w:type="paragraph" w:styleId="Odstavecseseznamem">
    <w:name w:val="List Paragraph"/>
    <w:basedOn w:val="Normln"/>
    <w:uiPriority w:val="34"/>
    <w:qFormat/>
    <w:rsid w:val="005C7A31"/>
    <w:pPr>
      <w:ind w:left="720"/>
      <w:contextualSpacing/>
    </w:pPr>
  </w:style>
  <w:style w:type="paragraph" w:styleId="Rejstk3">
    <w:name w:val="index 3"/>
    <w:basedOn w:val="Normln"/>
    <w:next w:val="Normln"/>
    <w:autoRedefine/>
    <w:unhideWhenUsed/>
    <w:rsid w:val="00507FFD"/>
    <w:pPr>
      <w:numPr>
        <w:ilvl w:val="5"/>
        <w:numId w:val="19"/>
      </w:numPr>
      <w:tabs>
        <w:tab w:val="num" w:pos="1985"/>
      </w:tabs>
      <w:spacing w:after="240"/>
      <w:ind w:left="1985" w:hanging="567"/>
    </w:pPr>
    <w:rPr>
      <w:rFonts w:ascii="Garamond MT" w:hAnsi="Garamond MT" w:cs="Garamond MT"/>
      <w:sz w:val="22"/>
      <w:szCs w:val="22"/>
      <w:lang w:eastAsia="en-US"/>
    </w:rPr>
  </w:style>
  <w:style w:type="numbering" w:customStyle="1" w:styleId="Styl1">
    <w:name w:val="Styl1"/>
    <w:uiPriority w:val="99"/>
    <w:rsid w:val="003F42A8"/>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1518">
      <w:bodyDiv w:val="1"/>
      <w:marLeft w:val="0"/>
      <w:marRight w:val="0"/>
      <w:marTop w:val="0"/>
      <w:marBottom w:val="0"/>
      <w:divBdr>
        <w:top w:val="none" w:sz="0" w:space="0" w:color="auto"/>
        <w:left w:val="none" w:sz="0" w:space="0" w:color="auto"/>
        <w:bottom w:val="none" w:sz="0" w:space="0" w:color="auto"/>
        <w:right w:val="none" w:sz="0" w:space="0" w:color="auto"/>
      </w:divBdr>
    </w:div>
    <w:div w:id="112479294">
      <w:bodyDiv w:val="1"/>
      <w:marLeft w:val="0"/>
      <w:marRight w:val="0"/>
      <w:marTop w:val="0"/>
      <w:marBottom w:val="0"/>
      <w:divBdr>
        <w:top w:val="none" w:sz="0" w:space="0" w:color="auto"/>
        <w:left w:val="none" w:sz="0" w:space="0" w:color="auto"/>
        <w:bottom w:val="none" w:sz="0" w:space="0" w:color="auto"/>
        <w:right w:val="none" w:sz="0" w:space="0" w:color="auto"/>
      </w:divBdr>
    </w:div>
    <w:div w:id="114102401">
      <w:bodyDiv w:val="1"/>
      <w:marLeft w:val="0"/>
      <w:marRight w:val="0"/>
      <w:marTop w:val="0"/>
      <w:marBottom w:val="0"/>
      <w:divBdr>
        <w:top w:val="none" w:sz="0" w:space="0" w:color="auto"/>
        <w:left w:val="none" w:sz="0" w:space="0" w:color="auto"/>
        <w:bottom w:val="none" w:sz="0" w:space="0" w:color="auto"/>
        <w:right w:val="none" w:sz="0" w:space="0" w:color="auto"/>
      </w:divBdr>
    </w:div>
    <w:div w:id="115343704">
      <w:bodyDiv w:val="1"/>
      <w:marLeft w:val="0"/>
      <w:marRight w:val="0"/>
      <w:marTop w:val="0"/>
      <w:marBottom w:val="0"/>
      <w:divBdr>
        <w:top w:val="none" w:sz="0" w:space="0" w:color="auto"/>
        <w:left w:val="none" w:sz="0" w:space="0" w:color="auto"/>
        <w:bottom w:val="none" w:sz="0" w:space="0" w:color="auto"/>
        <w:right w:val="none" w:sz="0" w:space="0" w:color="auto"/>
      </w:divBdr>
    </w:div>
    <w:div w:id="207421853">
      <w:bodyDiv w:val="1"/>
      <w:marLeft w:val="0"/>
      <w:marRight w:val="0"/>
      <w:marTop w:val="0"/>
      <w:marBottom w:val="0"/>
      <w:divBdr>
        <w:top w:val="none" w:sz="0" w:space="0" w:color="auto"/>
        <w:left w:val="none" w:sz="0" w:space="0" w:color="auto"/>
        <w:bottom w:val="none" w:sz="0" w:space="0" w:color="auto"/>
        <w:right w:val="none" w:sz="0" w:space="0" w:color="auto"/>
      </w:divBdr>
    </w:div>
    <w:div w:id="232736477">
      <w:bodyDiv w:val="1"/>
      <w:marLeft w:val="0"/>
      <w:marRight w:val="0"/>
      <w:marTop w:val="0"/>
      <w:marBottom w:val="0"/>
      <w:divBdr>
        <w:top w:val="none" w:sz="0" w:space="0" w:color="auto"/>
        <w:left w:val="none" w:sz="0" w:space="0" w:color="auto"/>
        <w:bottom w:val="none" w:sz="0" w:space="0" w:color="auto"/>
        <w:right w:val="none" w:sz="0" w:space="0" w:color="auto"/>
      </w:divBdr>
    </w:div>
    <w:div w:id="297416742">
      <w:bodyDiv w:val="1"/>
      <w:marLeft w:val="0"/>
      <w:marRight w:val="0"/>
      <w:marTop w:val="0"/>
      <w:marBottom w:val="0"/>
      <w:divBdr>
        <w:top w:val="none" w:sz="0" w:space="0" w:color="auto"/>
        <w:left w:val="none" w:sz="0" w:space="0" w:color="auto"/>
        <w:bottom w:val="none" w:sz="0" w:space="0" w:color="auto"/>
        <w:right w:val="none" w:sz="0" w:space="0" w:color="auto"/>
      </w:divBdr>
    </w:div>
    <w:div w:id="383141867">
      <w:bodyDiv w:val="1"/>
      <w:marLeft w:val="0"/>
      <w:marRight w:val="0"/>
      <w:marTop w:val="0"/>
      <w:marBottom w:val="0"/>
      <w:divBdr>
        <w:top w:val="none" w:sz="0" w:space="0" w:color="auto"/>
        <w:left w:val="none" w:sz="0" w:space="0" w:color="auto"/>
        <w:bottom w:val="none" w:sz="0" w:space="0" w:color="auto"/>
        <w:right w:val="none" w:sz="0" w:space="0" w:color="auto"/>
      </w:divBdr>
    </w:div>
    <w:div w:id="422343355">
      <w:bodyDiv w:val="1"/>
      <w:marLeft w:val="0"/>
      <w:marRight w:val="0"/>
      <w:marTop w:val="0"/>
      <w:marBottom w:val="0"/>
      <w:divBdr>
        <w:top w:val="none" w:sz="0" w:space="0" w:color="auto"/>
        <w:left w:val="none" w:sz="0" w:space="0" w:color="auto"/>
        <w:bottom w:val="none" w:sz="0" w:space="0" w:color="auto"/>
        <w:right w:val="none" w:sz="0" w:space="0" w:color="auto"/>
      </w:divBdr>
    </w:div>
    <w:div w:id="438836070">
      <w:bodyDiv w:val="1"/>
      <w:marLeft w:val="0"/>
      <w:marRight w:val="0"/>
      <w:marTop w:val="0"/>
      <w:marBottom w:val="0"/>
      <w:divBdr>
        <w:top w:val="none" w:sz="0" w:space="0" w:color="auto"/>
        <w:left w:val="none" w:sz="0" w:space="0" w:color="auto"/>
        <w:bottom w:val="none" w:sz="0" w:space="0" w:color="auto"/>
        <w:right w:val="none" w:sz="0" w:space="0" w:color="auto"/>
      </w:divBdr>
    </w:div>
    <w:div w:id="459343389">
      <w:bodyDiv w:val="1"/>
      <w:marLeft w:val="0"/>
      <w:marRight w:val="0"/>
      <w:marTop w:val="0"/>
      <w:marBottom w:val="0"/>
      <w:divBdr>
        <w:top w:val="none" w:sz="0" w:space="0" w:color="auto"/>
        <w:left w:val="none" w:sz="0" w:space="0" w:color="auto"/>
        <w:bottom w:val="none" w:sz="0" w:space="0" w:color="auto"/>
        <w:right w:val="none" w:sz="0" w:space="0" w:color="auto"/>
      </w:divBdr>
    </w:div>
    <w:div w:id="461314696">
      <w:bodyDiv w:val="1"/>
      <w:marLeft w:val="0"/>
      <w:marRight w:val="0"/>
      <w:marTop w:val="0"/>
      <w:marBottom w:val="0"/>
      <w:divBdr>
        <w:top w:val="none" w:sz="0" w:space="0" w:color="auto"/>
        <w:left w:val="none" w:sz="0" w:space="0" w:color="auto"/>
        <w:bottom w:val="none" w:sz="0" w:space="0" w:color="auto"/>
        <w:right w:val="none" w:sz="0" w:space="0" w:color="auto"/>
      </w:divBdr>
    </w:div>
    <w:div w:id="470055612">
      <w:bodyDiv w:val="1"/>
      <w:marLeft w:val="0"/>
      <w:marRight w:val="0"/>
      <w:marTop w:val="0"/>
      <w:marBottom w:val="0"/>
      <w:divBdr>
        <w:top w:val="none" w:sz="0" w:space="0" w:color="auto"/>
        <w:left w:val="none" w:sz="0" w:space="0" w:color="auto"/>
        <w:bottom w:val="none" w:sz="0" w:space="0" w:color="auto"/>
        <w:right w:val="none" w:sz="0" w:space="0" w:color="auto"/>
      </w:divBdr>
    </w:div>
    <w:div w:id="482089442">
      <w:bodyDiv w:val="1"/>
      <w:marLeft w:val="0"/>
      <w:marRight w:val="0"/>
      <w:marTop w:val="0"/>
      <w:marBottom w:val="0"/>
      <w:divBdr>
        <w:top w:val="none" w:sz="0" w:space="0" w:color="auto"/>
        <w:left w:val="none" w:sz="0" w:space="0" w:color="auto"/>
        <w:bottom w:val="none" w:sz="0" w:space="0" w:color="auto"/>
        <w:right w:val="none" w:sz="0" w:space="0" w:color="auto"/>
      </w:divBdr>
    </w:div>
    <w:div w:id="485324515">
      <w:bodyDiv w:val="1"/>
      <w:marLeft w:val="0"/>
      <w:marRight w:val="0"/>
      <w:marTop w:val="0"/>
      <w:marBottom w:val="0"/>
      <w:divBdr>
        <w:top w:val="none" w:sz="0" w:space="0" w:color="auto"/>
        <w:left w:val="none" w:sz="0" w:space="0" w:color="auto"/>
        <w:bottom w:val="none" w:sz="0" w:space="0" w:color="auto"/>
        <w:right w:val="none" w:sz="0" w:space="0" w:color="auto"/>
      </w:divBdr>
    </w:div>
    <w:div w:id="505170799">
      <w:bodyDiv w:val="1"/>
      <w:marLeft w:val="0"/>
      <w:marRight w:val="0"/>
      <w:marTop w:val="0"/>
      <w:marBottom w:val="0"/>
      <w:divBdr>
        <w:top w:val="none" w:sz="0" w:space="0" w:color="auto"/>
        <w:left w:val="none" w:sz="0" w:space="0" w:color="auto"/>
        <w:bottom w:val="none" w:sz="0" w:space="0" w:color="auto"/>
        <w:right w:val="none" w:sz="0" w:space="0" w:color="auto"/>
      </w:divBdr>
    </w:div>
    <w:div w:id="560142846">
      <w:bodyDiv w:val="1"/>
      <w:marLeft w:val="0"/>
      <w:marRight w:val="0"/>
      <w:marTop w:val="0"/>
      <w:marBottom w:val="0"/>
      <w:divBdr>
        <w:top w:val="none" w:sz="0" w:space="0" w:color="auto"/>
        <w:left w:val="none" w:sz="0" w:space="0" w:color="auto"/>
        <w:bottom w:val="none" w:sz="0" w:space="0" w:color="auto"/>
        <w:right w:val="none" w:sz="0" w:space="0" w:color="auto"/>
      </w:divBdr>
    </w:div>
    <w:div w:id="576136569">
      <w:bodyDiv w:val="1"/>
      <w:marLeft w:val="0"/>
      <w:marRight w:val="0"/>
      <w:marTop w:val="0"/>
      <w:marBottom w:val="0"/>
      <w:divBdr>
        <w:top w:val="none" w:sz="0" w:space="0" w:color="auto"/>
        <w:left w:val="none" w:sz="0" w:space="0" w:color="auto"/>
        <w:bottom w:val="none" w:sz="0" w:space="0" w:color="auto"/>
        <w:right w:val="none" w:sz="0" w:space="0" w:color="auto"/>
      </w:divBdr>
    </w:div>
    <w:div w:id="576746434">
      <w:bodyDiv w:val="1"/>
      <w:marLeft w:val="0"/>
      <w:marRight w:val="0"/>
      <w:marTop w:val="0"/>
      <w:marBottom w:val="0"/>
      <w:divBdr>
        <w:top w:val="none" w:sz="0" w:space="0" w:color="auto"/>
        <w:left w:val="none" w:sz="0" w:space="0" w:color="auto"/>
        <w:bottom w:val="none" w:sz="0" w:space="0" w:color="auto"/>
        <w:right w:val="none" w:sz="0" w:space="0" w:color="auto"/>
      </w:divBdr>
    </w:div>
    <w:div w:id="591163556">
      <w:bodyDiv w:val="1"/>
      <w:marLeft w:val="0"/>
      <w:marRight w:val="0"/>
      <w:marTop w:val="0"/>
      <w:marBottom w:val="0"/>
      <w:divBdr>
        <w:top w:val="none" w:sz="0" w:space="0" w:color="auto"/>
        <w:left w:val="none" w:sz="0" w:space="0" w:color="auto"/>
        <w:bottom w:val="none" w:sz="0" w:space="0" w:color="auto"/>
        <w:right w:val="none" w:sz="0" w:space="0" w:color="auto"/>
      </w:divBdr>
    </w:div>
    <w:div w:id="614561653">
      <w:bodyDiv w:val="1"/>
      <w:marLeft w:val="0"/>
      <w:marRight w:val="0"/>
      <w:marTop w:val="0"/>
      <w:marBottom w:val="0"/>
      <w:divBdr>
        <w:top w:val="none" w:sz="0" w:space="0" w:color="auto"/>
        <w:left w:val="none" w:sz="0" w:space="0" w:color="auto"/>
        <w:bottom w:val="none" w:sz="0" w:space="0" w:color="auto"/>
        <w:right w:val="none" w:sz="0" w:space="0" w:color="auto"/>
      </w:divBdr>
    </w:div>
    <w:div w:id="622543444">
      <w:bodyDiv w:val="1"/>
      <w:marLeft w:val="0"/>
      <w:marRight w:val="0"/>
      <w:marTop w:val="0"/>
      <w:marBottom w:val="0"/>
      <w:divBdr>
        <w:top w:val="none" w:sz="0" w:space="0" w:color="auto"/>
        <w:left w:val="none" w:sz="0" w:space="0" w:color="auto"/>
        <w:bottom w:val="none" w:sz="0" w:space="0" w:color="auto"/>
        <w:right w:val="none" w:sz="0" w:space="0" w:color="auto"/>
      </w:divBdr>
    </w:div>
    <w:div w:id="667946194">
      <w:bodyDiv w:val="1"/>
      <w:marLeft w:val="0"/>
      <w:marRight w:val="0"/>
      <w:marTop w:val="0"/>
      <w:marBottom w:val="0"/>
      <w:divBdr>
        <w:top w:val="none" w:sz="0" w:space="0" w:color="auto"/>
        <w:left w:val="none" w:sz="0" w:space="0" w:color="auto"/>
        <w:bottom w:val="none" w:sz="0" w:space="0" w:color="auto"/>
        <w:right w:val="none" w:sz="0" w:space="0" w:color="auto"/>
      </w:divBdr>
    </w:div>
    <w:div w:id="671183181">
      <w:bodyDiv w:val="1"/>
      <w:marLeft w:val="0"/>
      <w:marRight w:val="0"/>
      <w:marTop w:val="0"/>
      <w:marBottom w:val="0"/>
      <w:divBdr>
        <w:top w:val="none" w:sz="0" w:space="0" w:color="auto"/>
        <w:left w:val="none" w:sz="0" w:space="0" w:color="auto"/>
        <w:bottom w:val="none" w:sz="0" w:space="0" w:color="auto"/>
        <w:right w:val="none" w:sz="0" w:space="0" w:color="auto"/>
      </w:divBdr>
    </w:div>
    <w:div w:id="705954801">
      <w:bodyDiv w:val="1"/>
      <w:marLeft w:val="0"/>
      <w:marRight w:val="0"/>
      <w:marTop w:val="0"/>
      <w:marBottom w:val="0"/>
      <w:divBdr>
        <w:top w:val="none" w:sz="0" w:space="0" w:color="auto"/>
        <w:left w:val="none" w:sz="0" w:space="0" w:color="auto"/>
        <w:bottom w:val="none" w:sz="0" w:space="0" w:color="auto"/>
        <w:right w:val="none" w:sz="0" w:space="0" w:color="auto"/>
      </w:divBdr>
    </w:div>
    <w:div w:id="717163587">
      <w:bodyDiv w:val="1"/>
      <w:marLeft w:val="0"/>
      <w:marRight w:val="0"/>
      <w:marTop w:val="0"/>
      <w:marBottom w:val="0"/>
      <w:divBdr>
        <w:top w:val="none" w:sz="0" w:space="0" w:color="auto"/>
        <w:left w:val="none" w:sz="0" w:space="0" w:color="auto"/>
        <w:bottom w:val="none" w:sz="0" w:space="0" w:color="auto"/>
        <w:right w:val="none" w:sz="0" w:space="0" w:color="auto"/>
      </w:divBdr>
    </w:div>
    <w:div w:id="752896675">
      <w:bodyDiv w:val="1"/>
      <w:marLeft w:val="0"/>
      <w:marRight w:val="0"/>
      <w:marTop w:val="0"/>
      <w:marBottom w:val="0"/>
      <w:divBdr>
        <w:top w:val="none" w:sz="0" w:space="0" w:color="auto"/>
        <w:left w:val="none" w:sz="0" w:space="0" w:color="auto"/>
        <w:bottom w:val="none" w:sz="0" w:space="0" w:color="auto"/>
        <w:right w:val="none" w:sz="0" w:space="0" w:color="auto"/>
      </w:divBdr>
    </w:div>
    <w:div w:id="756632567">
      <w:bodyDiv w:val="1"/>
      <w:marLeft w:val="0"/>
      <w:marRight w:val="0"/>
      <w:marTop w:val="0"/>
      <w:marBottom w:val="0"/>
      <w:divBdr>
        <w:top w:val="none" w:sz="0" w:space="0" w:color="auto"/>
        <w:left w:val="none" w:sz="0" w:space="0" w:color="auto"/>
        <w:bottom w:val="none" w:sz="0" w:space="0" w:color="auto"/>
        <w:right w:val="none" w:sz="0" w:space="0" w:color="auto"/>
      </w:divBdr>
    </w:div>
    <w:div w:id="778067494">
      <w:bodyDiv w:val="1"/>
      <w:marLeft w:val="0"/>
      <w:marRight w:val="0"/>
      <w:marTop w:val="0"/>
      <w:marBottom w:val="0"/>
      <w:divBdr>
        <w:top w:val="none" w:sz="0" w:space="0" w:color="auto"/>
        <w:left w:val="none" w:sz="0" w:space="0" w:color="auto"/>
        <w:bottom w:val="none" w:sz="0" w:space="0" w:color="auto"/>
        <w:right w:val="none" w:sz="0" w:space="0" w:color="auto"/>
      </w:divBdr>
    </w:div>
    <w:div w:id="780806054">
      <w:bodyDiv w:val="1"/>
      <w:marLeft w:val="0"/>
      <w:marRight w:val="0"/>
      <w:marTop w:val="0"/>
      <w:marBottom w:val="0"/>
      <w:divBdr>
        <w:top w:val="none" w:sz="0" w:space="0" w:color="auto"/>
        <w:left w:val="none" w:sz="0" w:space="0" w:color="auto"/>
        <w:bottom w:val="none" w:sz="0" w:space="0" w:color="auto"/>
        <w:right w:val="none" w:sz="0" w:space="0" w:color="auto"/>
      </w:divBdr>
    </w:div>
    <w:div w:id="798642437">
      <w:bodyDiv w:val="1"/>
      <w:marLeft w:val="0"/>
      <w:marRight w:val="0"/>
      <w:marTop w:val="0"/>
      <w:marBottom w:val="0"/>
      <w:divBdr>
        <w:top w:val="none" w:sz="0" w:space="0" w:color="auto"/>
        <w:left w:val="none" w:sz="0" w:space="0" w:color="auto"/>
        <w:bottom w:val="none" w:sz="0" w:space="0" w:color="auto"/>
        <w:right w:val="none" w:sz="0" w:space="0" w:color="auto"/>
      </w:divBdr>
    </w:div>
    <w:div w:id="841941457">
      <w:bodyDiv w:val="1"/>
      <w:marLeft w:val="0"/>
      <w:marRight w:val="0"/>
      <w:marTop w:val="0"/>
      <w:marBottom w:val="0"/>
      <w:divBdr>
        <w:top w:val="none" w:sz="0" w:space="0" w:color="auto"/>
        <w:left w:val="none" w:sz="0" w:space="0" w:color="auto"/>
        <w:bottom w:val="none" w:sz="0" w:space="0" w:color="auto"/>
        <w:right w:val="none" w:sz="0" w:space="0" w:color="auto"/>
      </w:divBdr>
    </w:div>
    <w:div w:id="941299889">
      <w:bodyDiv w:val="1"/>
      <w:marLeft w:val="0"/>
      <w:marRight w:val="0"/>
      <w:marTop w:val="0"/>
      <w:marBottom w:val="0"/>
      <w:divBdr>
        <w:top w:val="none" w:sz="0" w:space="0" w:color="auto"/>
        <w:left w:val="none" w:sz="0" w:space="0" w:color="auto"/>
        <w:bottom w:val="none" w:sz="0" w:space="0" w:color="auto"/>
        <w:right w:val="none" w:sz="0" w:space="0" w:color="auto"/>
      </w:divBdr>
    </w:div>
    <w:div w:id="971448925">
      <w:bodyDiv w:val="1"/>
      <w:marLeft w:val="0"/>
      <w:marRight w:val="0"/>
      <w:marTop w:val="0"/>
      <w:marBottom w:val="0"/>
      <w:divBdr>
        <w:top w:val="none" w:sz="0" w:space="0" w:color="auto"/>
        <w:left w:val="none" w:sz="0" w:space="0" w:color="auto"/>
        <w:bottom w:val="none" w:sz="0" w:space="0" w:color="auto"/>
        <w:right w:val="none" w:sz="0" w:space="0" w:color="auto"/>
      </w:divBdr>
    </w:div>
    <w:div w:id="1021780829">
      <w:bodyDiv w:val="1"/>
      <w:marLeft w:val="0"/>
      <w:marRight w:val="0"/>
      <w:marTop w:val="0"/>
      <w:marBottom w:val="0"/>
      <w:divBdr>
        <w:top w:val="none" w:sz="0" w:space="0" w:color="auto"/>
        <w:left w:val="none" w:sz="0" w:space="0" w:color="auto"/>
        <w:bottom w:val="none" w:sz="0" w:space="0" w:color="auto"/>
        <w:right w:val="none" w:sz="0" w:space="0" w:color="auto"/>
      </w:divBdr>
    </w:div>
    <w:div w:id="1022627276">
      <w:bodyDiv w:val="1"/>
      <w:marLeft w:val="0"/>
      <w:marRight w:val="0"/>
      <w:marTop w:val="0"/>
      <w:marBottom w:val="0"/>
      <w:divBdr>
        <w:top w:val="none" w:sz="0" w:space="0" w:color="auto"/>
        <w:left w:val="none" w:sz="0" w:space="0" w:color="auto"/>
        <w:bottom w:val="none" w:sz="0" w:space="0" w:color="auto"/>
        <w:right w:val="none" w:sz="0" w:space="0" w:color="auto"/>
      </w:divBdr>
    </w:div>
    <w:div w:id="1029799099">
      <w:bodyDiv w:val="1"/>
      <w:marLeft w:val="0"/>
      <w:marRight w:val="0"/>
      <w:marTop w:val="0"/>
      <w:marBottom w:val="0"/>
      <w:divBdr>
        <w:top w:val="none" w:sz="0" w:space="0" w:color="auto"/>
        <w:left w:val="none" w:sz="0" w:space="0" w:color="auto"/>
        <w:bottom w:val="none" w:sz="0" w:space="0" w:color="auto"/>
        <w:right w:val="none" w:sz="0" w:space="0" w:color="auto"/>
      </w:divBdr>
    </w:div>
    <w:div w:id="1030498790">
      <w:bodyDiv w:val="1"/>
      <w:marLeft w:val="0"/>
      <w:marRight w:val="0"/>
      <w:marTop w:val="0"/>
      <w:marBottom w:val="0"/>
      <w:divBdr>
        <w:top w:val="none" w:sz="0" w:space="0" w:color="auto"/>
        <w:left w:val="none" w:sz="0" w:space="0" w:color="auto"/>
        <w:bottom w:val="none" w:sz="0" w:space="0" w:color="auto"/>
        <w:right w:val="none" w:sz="0" w:space="0" w:color="auto"/>
      </w:divBdr>
    </w:div>
    <w:div w:id="1036126755">
      <w:bodyDiv w:val="1"/>
      <w:marLeft w:val="0"/>
      <w:marRight w:val="0"/>
      <w:marTop w:val="0"/>
      <w:marBottom w:val="0"/>
      <w:divBdr>
        <w:top w:val="none" w:sz="0" w:space="0" w:color="auto"/>
        <w:left w:val="none" w:sz="0" w:space="0" w:color="auto"/>
        <w:bottom w:val="none" w:sz="0" w:space="0" w:color="auto"/>
        <w:right w:val="none" w:sz="0" w:space="0" w:color="auto"/>
      </w:divBdr>
    </w:div>
    <w:div w:id="1052922891">
      <w:bodyDiv w:val="1"/>
      <w:marLeft w:val="0"/>
      <w:marRight w:val="0"/>
      <w:marTop w:val="0"/>
      <w:marBottom w:val="0"/>
      <w:divBdr>
        <w:top w:val="none" w:sz="0" w:space="0" w:color="auto"/>
        <w:left w:val="none" w:sz="0" w:space="0" w:color="auto"/>
        <w:bottom w:val="none" w:sz="0" w:space="0" w:color="auto"/>
        <w:right w:val="none" w:sz="0" w:space="0" w:color="auto"/>
      </w:divBdr>
    </w:div>
    <w:div w:id="1075401558">
      <w:bodyDiv w:val="1"/>
      <w:marLeft w:val="0"/>
      <w:marRight w:val="0"/>
      <w:marTop w:val="0"/>
      <w:marBottom w:val="0"/>
      <w:divBdr>
        <w:top w:val="none" w:sz="0" w:space="0" w:color="auto"/>
        <w:left w:val="none" w:sz="0" w:space="0" w:color="auto"/>
        <w:bottom w:val="none" w:sz="0" w:space="0" w:color="auto"/>
        <w:right w:val="none" w:sz="0" w:space="0" w:color="auto"/>
      </w:divBdr>
    </w:div>
    <w:div w:id="1075512868">
      <w:bodyDiv w:val="1"/>
      <w:marLeft w:val="0"/>
      <w:marRight w:val="0"/>
      <w:marTop w:val="0"/>
      <w:marBottom w:val="0"/>
      <w:divBdr>
        <w:top w:val="none" w:sz="0" w:space="0" w:color="auto"/>
        <w:left w:val="none" w:sz="0" w:space="0" w:color="auto"/>
        <w:bottom w:val="none" w:sz="0" w:space="0" w:color="auto"/>
        <w:right w:val="none" w:sz="0" w:space="0" w:color="auto"/>
      </w:divBdr>
    </w:div>
    <w:div w:id="1080441273">
      <w:bodyDiv w:val="1"/>
      <w:marLeft w:val="0"/>
      <w:marRight w:val="0"/>
      <w:marTop w:val="0"/>
      <w:marBottom w:val="0"/>
      <w:divBdr>
        <w:top w:val="none" w:sz="0" w:space="0" w:color="auto"/>
        <w:left w:val="none" w:sz="0" w:space="0" w:color="auto"/>
        <w:bottom w:val="none" w:sz="0" w:space="0" w:color="auto"/>
        <w:right w:val="none" w:sz="0" w:space="0" w:color="auto"/>
      </w:divBdr>
    </w:div>
    <w:div w:id="1084187933">
      <w:bodyDiv w:val="1"/>
      <w:marLeft w:val="0"/>
      <w:marRight w:val="0"/>
      <w:marTop w:val="0"/>
      <w:marBottom w:val="0"/>
      <w:divBdr>
        <w:top w:val="none" w:sz="0" w:space="0" w:color="auto"/>
        <w:left w:val="none" w:sz="0" w:space="0" w:color="auto"/>
        <w:bottom w:val="none" w:sz="0" w:space="0" w:color="auto"/>
        <w:right w:val="none" w:sz="0" w:space="0" w:color="auto"/>
      </w:divBdr>
    </w:div>
    <w:div w:id="1095787899">
      <w:bodyDiv w:val="1"/>
      <w:marLeft w:val="0"/>
      <w:marRight w:val="0"/>
      <w:marTop w:val="0"/>
      <w:marBottom w:val="0"/>
      <w:divBdr>
        <w:top w:val="none" w:sz="0" w:space="0" w:color="auto"/>
        <w:left w:val="none" w:sz="0" w:space="0" w:color="auto"/>
        <w:bottom w:val="none" w:sz="0" w:space="0" w:color="auto"/>
        <w:right w:val="none" w:sz="0" w:space="0" w:color="auto"/>
      </w:divBdr>
    </w:div>
    <w:div w:id="1096483684">
      <w:bodyDiv w:val="1"/>
      <w:marLeft w:val="0"/>
      <w:marRight w:val="0"/>
      <w:marTop w:val="0"/>
      <w:marBottom w:val="0"/>
      <w:divBdr>
        <w:top w:val="none" w:sz="0" w:space="0" w:color="auto"/>
        <w:left w:val="none" w:sz="0" w:space="0" w:color="auto"/>
        <w:bottom w:val="none" w:sz="0" w:space="0" w:color="auto"/>
        <w:right w:val="none" w:sz="0" w:space="0" w:color="auto"/>
      </w:divBdr>
    </w:div>
    <w:div w:id="1106534339">
      <w:bodyDiv w:val="1"/>
      <w:marLeft w:val="0"/>
      <w:marRight w:val="0"/>
      <w:marTop w:val="0"/>
      <w:marBottom w:val="0"/>
      <w:divBdr>
        <w:top w:val="none" w:sz="0" w:space="0" w:color="auto"/>
        <w:left w:val="none" w:sz="0" w:space="0" w:color="auto"/>
        <w:bottom w:val="none" w:sz="0" w:space="0" w:color="auto"/>
        <w:right w:val="none" w:sz="0" w:space="0" w:color="auto"/>
      </w:divBdr>
    </w:div>
    <w:div w:id="1106802947">
      <w:bodyDiv w:val="1"/>
      <w:marLeft w:val="0"/>
      <w:marRight w:val="0"/>
      <w:marTop w:val="0"/>
      <w:marBottom w:val="0"/>
      <w:divBdr>
        <w:top w:val="none" w:sz="0" w:space="0" w:color="auto"/>
        <w:left w:val="none" w:sz="0" w:space="0" w:color="auto"/>
        <w:bottom w:val="none" w:sz="0" w:space="0" w:color="auto"/>
        <w:right w:val="none" w:sz="0" w:space="0" w:color="auto"/>
      </w:divBdr>
    </w:div>
    <w:div w:id="1106997787">
      <w:bodyDiv w:val="1"/>
      <w:marLeft w:val="0"/>
      <w:marRight w:val="0"/>
      <w:marTop w:val="0"/>
      <w:marBottom w:val="0"/>
      <w:divBdr>
        <w:top w:val="none" w:sz="0" w:space="0" w:color="auto"/>
        <w:left w:val="none" w:sz="0" w:space="0" w:color="auto"/>
        <w:bottom w:val="none" w:sz="0" w:space="0" w:color="auto"/>
        <w:right w:val="none" w:sz="0" w:space="0" w:color="auto"/>
      </w:divBdr>
    </w:div>
    <w:div w:id="1158307744">
      <w:bodyDiv w:val="1"/>
      <w:marLeft w:val="0"/>
      <w:marRight w:val="0"/>
      <w:marTop w:val="0"/>
      <w:marBottom w:val="0"/>
      <w:divBdr>
        <w:top w:val="none" w:sz="0" w:space="0" w:color="auto"/>
        <w:left w:val="none" w:sz="0" w:space="0" w:color="auto"/>
        <w:bottom w:val="none" w:sz="0" w:space="0" w:color="auto"/>
        <w:right w:val="none" w:sz="0" w:space="0" w:color="auto"/>
      </w:divBdr>
    </w:div>
    <w:div w:id="1160729062">
      <w:bodyDiv w:val="1"/>
      <w:marLeft w:val="0"/>
      <w:marRight w:val="0"/>
      <w:marTop w:val="0"/>
      <w:marBottom w:val="0"/>
      <w:divBdr>
        <w:top w:val="none" w:sz="0" w:space="0" w:color="auto"/>
        <w:left w:val="none" w:sz="0" w:space="0" w:color="auto"/>
        <w:bottom w:val="none" w:sz="0" w:space="0" w:color="auto"/>
        <w:right w:val="none" w:sz="0" w:space="0" w:color="auto"/>
      </w:divBdr>
    </w:div>
    <w:div w:id="1204320998">
      <w:bodyDiv w:val="1"/>
      <w:marLeft w:val="0"/>
      <w:marRight w:val="0"/>
      <w:marTop w:val="0"/>
      <w:marBottom w:val="0"/>
      <w:divBdr>
        <w:top w:val="none" w:sz="0" w:space="0" w:color="auto"/>
        <w:left w:val="none" w:sz="0" w:space="0" w:color="auto"/>
        <w:bottom w:val="none" w:sz="0" w:space="0" w:color="auto"/>
        <w:right w:val="none" w:sz="0" w:space="0" w:color="auto"/>
      </w:divBdr>
    </w:div>
    <w:div w:id="1218014181">
      <w:bodyDiv w:val="1"/>
      <w:marLeft w:val="0"/>
      <w:marRight w:val="0"/>
      <w:marTop w:val="0"/>
      <w:marBottom w:val="0"/>
      <w:divBdr>
        <w:top w:val="none" w:sz="0" w:space="0" w:color="auto"/>
        <w:left w:val="none" w:sz="0" w:space="0" w:color="auto"/>
        <w:bottom w:val="none" w:sz="0" w:space="0" w:color="auto"/>
        <w:right w:val="none" w:sz="0" w:space="0" w:color="auto"/>
      </w:divBdr>
    </w:div>
    <w:div w:id="1263755826">
      <w:bodyDiv w:val="1"/>
      <w:marLeft w:val="0"/>
      <w:marRight w:val="0"/>
      <w:marTop w:val="0"/>
      <w:marBottom w:val="0"/>
      <w:divBdr>
        <w:top w:val="none" w:sz="0" w:space="0" w:color="auto"/>
        <w:left w:val="none" w:sz="0" w:space="0" w:color="auto"/>
        <w:bottom w:val="none" w:sz="0" w:space="0" w:color="auto"/>
        <w:right w:val="none" w:sz="0" w:space="0" w:color="auto"/>
      </w:divBdr>
    </w:div>
    <w:div w:id="1353923688">
      <w:bodyDiv w:val="1"/>
      <w:marLeft w:val="0"/>
      <w:marRight w:val="0"/>
      <w:marTop w:val="0"/>
      <w:marBottom w:val="0"/>
      <w:divBdr>
        <w:top w:val="none" w:sz="0" w:space="0" w:color="auto"/>
        <w:left w:val="none" w:sz="0" w:space="0" w:color="auto"/>
        <w:bottom w:val="none" w:sz="0" w:space="0" w:color="auto"/>
        <w:right w:val="none" w:sz="0" w:space="0" w:color="auto"/>
      </w:divBdr>
    </w:div>
    <w:div w:id="1387952637">
      <w:bodyDiv w:val="1"/>
      <w:marLeft w:val="0"/>
      <w:marRight w:val="0"/>
      <w:marTop w:val="0"/>
      <w:marBottom w:val="0"/>
      <w:divBdr>
        <w:top w:val="none" w:sz="0" w:space="0" w:color="auto"/>
        <w:left w:val="none" w:sz="0" w:space="0" w:color="auto"/>
        <w:bottom w:val="none" w:sz="0" w:space="0" w:color="auto"/>
        <w:right w:val="none" w:sz="0" w:space="0" w:color="auto"/>
      </w:divBdr>
    </w:div>
    <w:div w:id="1389770004">
      <w:bodyDiv w:val="1"/>
      <w:marLeft w:val="0"/>
      <w:marRight w:val="0"/>
      <w:marTop w:val="0"/>
      <w:marBottom w:val="0"/>
      <w:divBdr>
        <w:top w:val="none" w:sz="0" w:space="0" w:color="auto"/>
        <w:left w:val="none" w:sz="0" w:space="0" w:color="auto"/>
        <w:bottom w:val="none" w:sz="0" w:space="0" w:color="auto"/>
        <w:right w:val="none" w:sz="0" w:space="0" w:color="auto"/>
      </w:divBdr>
    </w:div>
    <w:div w:id="1390377162">
      <w:bodyDiv w:val="1"/>
      <w:marLeft w:val="0"/>
      <w:marRight w:val="0"/>
      <w:marTop w:val="0"/>
      <w:marBottom w:val="0"/>
      <w:divBdr>
        <w:top w:val="none" w:sz="0" w:space="0" w:color="auto"/>
        <w:left w:val="none" w:sz="0" w:space="0" w:color="auto"/>
        <w:bottom w:val="none" w:sz="0" w:space="0" w:color="auto"/>
        <w:right w:val="none" w:sz="0" w:space="0" w:color="auto"/>
      </w:divBdr>
    </w:div>
    <w:div w:id="1392654449">
      <w:bodyDiv w:val="1"/>
      <w:marLeft w:val="0"/>
      <w:marRight w:val="0"/>
      <w:marTop w:val="0"/>
      <w:marBottom w:val="0"/>
      <w:divBdr>
        <w:top w:val="none" w:sz="0" w:space="0" w:color="auto"/>
        <w:left w:val="none" w:sz="0" w:space="0" w:color="auto"/>
        <w:bottom w:val="none" w:sz="0" w:space="0" w:color="auto"/>
        <w:right w:val="none" w:sz="0" w:space="0" w:color="auto"/>
      </w:divBdr>
    </w:div>
    <w:div w:id="1419256127">
      <w:bodyDiv w:val="1"/>
      <w:marLeft w:val="0"/>
      <w:marRight w:val="0"/>
      <w:marTop w:val="0"/>
      <w:marBottom w:val="0"/>
      <w:divBdr>
        <w:top w:val="none" w:sz="0" w:space="0" w:color="auto"/>
        <w:left w:val="none" w:sz="0" w:space="0" w:color="auto"/>
        <w:bottom w:val="none" w:sz="0" w:space="0" w:color="auto"/>
        <w:right w:val="none" w:sz="0" w:space="0" w:color="auto"/>
      </w:divBdr>
    </w:div>
    <w:div w:id="1445611816">
      <w:bodyDiv w:val="1"/>
      <w:marLeft w:val="0"/>
      <w:marRight w:val="0"/>
      <w:marTop w:val="0"/>
      <w:marBottom w:val="0"/>
      <w:divBdr>
        <w:top w:val="none" w:sz="0" w:space="0" w:color="auto"/>
        <w:left w:val="none" w:sz="0" w:space="0" w:color="auto"/>
        <w:bottom w:val="none" w:sz="0" w:space="0" w:color="auto"/>
        <w:right w:val="none" w:sz="0" w:space="0" w:color="auto"/>
      </w:divBdr>
    </w:div>
    <w:div w:id="1470781608">
      <w:bodyDiv w:val="1"/>
      <w:marLeft w:val="0"/>
      <w:marRight w:val="0"/>
      <w:marTop w:val="0"/>
      <w:marBottom w:val="0"/>
      <w:divBdr>
        <w:top w:val="none" w:sz="0" w:space="0" w:color="auto"/>
        <w:left w:val="none" w:sz="0" w:space="0" w:color="auto"/>
        <w:bottom w:val="none" w:sz="0" w:space="0" w:color="auto"/>
        <w:right w:val="none" w:sz="0" w:space="0" w:color="auto"/>
      </w:divBdr>
    </w:div>
    <w:div w:id="1504776551">
      <w:bodyDiv w:val="1"/>
      <w:marLeft w:val="0"/>
      <w:marRight w:val="0"/>
      <w:marTop w:val="0"/>
      <w:marBottom w:val="0"/>
      <w:divBdr>
        <w:top w:val="none" w:sz="0" w:space="0" w:color="auto"/>
        <w:left w:val="none" w:sz="0" w:space="0" w:color="auto"/>
        <w:bottom w:val="none" w:sz="0" w:space="0" w:color="auto"/>
        <w:right w:val="none" w:sz="0" w:space="0" w:color="auto"/>
      </w:divBdr>
    </w:div>
    <w:div w:id="1533616798">
      <w:bodyDiv w:val="1"/>
      <w:marLeft w:val="0"/>
      <w:marRight w:val="0"/>
      <w:marTop w:val="0"/>
      <w:marBottom w:val="0"/>
      <w:divBdr>
        <w:top w:val="none" w:sz="0" w:space="0" w:color="auto"/>
        <w:left w:val="none" w:sz="0" w:space="0" w:color="auto"/>
        <w:bottom w:val="none" w:sz="0" w:space="0" w:color="auto"/>
        <w:right w:val="none" w:sz="0" w:space="0" w:color="auto"/>
      </w:divBdr>
    </w:div>
    <w:div w:id="1547448154">
      <w:bodyDiv w:val="1"/>
      <w:marLeft w:val="0"/>
      <w:marRight w:val="0"/>
      <w:marTop w:val="0"/>
      <w:marBottom w:val="0"/>
      <w:divBdr>
        <w:top w:val="none" w:sz="0" w:space="0" w:color="auto"/>
        <w:left w:val="none" w:sz="0" w:space="0" w:color="auto"/>
        <w:bottom w:val="none" w:sz="0" w:space="0" w:color="auto"/>
        <w:right w:val="none" w:sz="0" w:space="0" w:color="auto"/>
      </w:divBdr>
    </w:div>
    <w:div w:id="1548638598">
      <w:bodyDiv w:val="1"/>
      <w:marLeft w:val="0"/>
      <w:marRight w:val="0"/>
      <w:marTop w:val="0"/>
      <w:marBottom w:val="0"/>
      <w:divBdr>
        <w:top w:val="none" w:sz="0" w:space="0" w:color="auto"/>
        <w:left w:val="none" w:sz="0" w:space="0" w:color="auto"/>
        <w:bottom w:val="none" w:sz="0" w:space="0" w:color="auto"/>
        <w:right w:val="none" w:sz="0" w:space="0" w:color="auto"/>
      </w:divBdr>
      <w:divsChild>
        <w:div w:id="1946692957">
          <w:marLeft w:val="0"/>
          <w:marRight w:val="0"/>
          <w:marTop w:val="0"/>
          <w:marBottom w:val="0"/>
          <w:divBdr>
            <w:top w:val="none" w:sz="0" w:space="0" w:color="auto"/>
            <w:left w:val="none" w:sz="0" w:space="0" w:color="auto"/>
            <w:bottom w:val="none" w:sz="0" w:space="0" w:color="auto"/>
            <w:right w:val="none" w:sz="0" w:space="0" w:color="auto"/>
          </w:divBdr>
          <w:divsChild>
            <w:div w:id="237982942">
              <w:marLeft w:val="0"/>
              <w:marRight w:val="0"/>
              <w:marTop w:val="0"/>
              <w:marBottom w:val="0"/>
              <w:divBdr>
                <w:top w:val="none" w:sz="0" w:space="0" w:color="auto"/>
                <w:left w:val="none" w:sz="0" w:space="0" w:color="auto"/>
                <w:bottom w:val="none" w:sz="0" w:space="0" w:color="auto"/>
                <w:right w:val="none" w:sz="0" w:space="0" w:color="auto"/>
              </w:divBdr>
              <w:divsChild>
                <w:div w:id="1763840822">
                  <w:marLeft w:val="0"/>
                  <w:marRight w:val="0"/>
                  <w:marTop w:val="0"/>
                  <w:marBottom w:val="0"/>
                  <w:divBdr>
                    <w:top w:val="none" w:sz="0" w:space="0" w:color="auto"/>
                    <w:left w:val="none" w:sz="0" w:space="0" w:color="auto"/>
                    <w:bottom w:val="none" w:sz="0" w:space="0" w:color="auto"/>
                    <w:right w:val="none" w:sz="0" w:space="0" w:color="auto"/>
                  </w:divBdr>
                  <w:divsChild>
                    <w:div w:id="1692342587">
                      <w:marLeft w:val="0"/>
                      <w:marRight w:val="0"/>
                      <w:marTop w:val="0"/>
                      <w:marBottom w:val="0"/>
                      <w:divBdr>
                        <w:top w:val="none" w:sz="0" w:space="0" w:color="auto"/>
                        <w:left w:val="none" w:sz="0" w:space="0" w:color="auto"/>
                        <w:bottom w:val="none" w:sz="0" w:space="0" w:color="auto"/>
                        <w:right w:val="none" w:sz="0" w:space="0" w:color="auto"/>
                      </w:divBdr>
                      <w:divsChild>
                        <w:div w:id="1748307575">
                          <w:marLeft w:val="0"/>
                          <w:marRight w:val="0"/>
                          <w:marTop w:val="0"/>
                          <w:marBottom w:val="0"/>
                          <w:divBdr>
                            <w:top w:val="none" w:sz="0" w:space="0" w:color="auto"/>
                            <w:left w:val="none" w:sz="0" w:space="0" w:color="auto"/>
                            <w:bottom w:val="none" w:sz="0" w:space="0" w:color="auto"/>
                            <w:right w:val="none" w:sz="0" w:space="0" w:color="auto"/>
                          </w:divBdr>
                          <w:divsChild>
                            <w:div w:id="19548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243554">
      <w:bodyDiv w:val="1"/>
      <w:marLeft w:val="0"/>
      <w:marRight w:val="0"/>
      <w:marTop w:val="0"/>
      <w:marBottom w:val="0"/>
      <w:divBdr>
        <w:top w:val="none" w:sz="0" w:space="0" w:color="auto"/>
        <w:left w:val="none" w:sz="0" w:space="0" w:color="auto"/>
        <w:bottom w:val="none" w:sz="0" w:space="0" w:color="auto"/>
        <w:right w:val="none" w:sz="0" w:space="0" w:color="auto"/>
      </w:divBdr>
    </w:div>
    <w:div w:id="1649163142">
      <w:bodyDiv w:val="1"/>
      <w:marLeft w:val="0"/>
      <w:marRight w:val="0"/>
      <w:marTop w:val="0"/>
      <w:marBottom w:val="0"/>
      <w:divBdr>
        <w:top w:val="none" w:sz="0" w:space="0" w:color="auto"/>
        <w:left w:val="none" w:sz="0" w:space="0" w:color="auto"/>
        <w:bottom w:val="none" w:sz="0" w:space="0" w:color="auto"/>
        <w:right w:val="none" w:sz="0" w:space="0" w:color="auto"/>
      </w:divBdr>
    </w:div>
    <w:div w:id="1685088097">
      <w:bodyDiv w:val="1"/>
      <w:marLeft w:val="0"/>
      <w:marRight w:val="0"/>
      <w:marTop w:val="0"/>
      <w:marBottom w:val="0"/>
      <w:divBdr>
        <w:top w:val="none" w:sz="0" w:space="0" w:color="auto"/>
        <w:left w:val="none" w:sz="0" w:space="0" w:color="auto"/>
        <w:bottom w:val="none" w:sz="0" w:space="0" w:color="auto"/>
        <w:right w:val="none" w:sz="0" w:space="0" w:color="auto"/>
      </w:divBdr>
    </w:div>
    <w:div w:id="1719357320">
      <w:bodyDiv w:val="1"/>
      <w:marLeft w:val="0"/>
      <w:marRight w:val="0"/>
      <w:marTop w:val="0"/>
      <w:marBottom w:val="0"/>
      <w:divBdr>
        <w:top w:val="none" w:sz="0" w:space="0" w:color="auto"/>
        <w:left w:val="none" w:sz="0" w:space="0" w:color="auto"/>
        <w:bottom w:val="none" w:sz="0" w:space="0" w:color="auto"/>
        <w:right w:val="none" w:sz="0" w:space="0" w:color="auto"/>
      </w:divBdr>
    </w:div>
    <w:div w:id="1768842755">
      <w:bodyDiv w:val="1"/>
      <w:marLeft w:val="0"/>
      <w:marRight w:val="0"/>
      <w:marTop w:val="0"/>
      <w:marBottom w:val="0"/>
      <w:divBdr>
        <w:top w:val="none" w:sz="0" w:space="0" w:color="auto"/>
        <w:left w:val="none" w:sz="0" w:space="0" w:color="auto"/>
        <w:bottom w:val="none" w:sz="0" w:space="0" w:color="auto"/>
        <w:right w:val="none" w:sz="0" w:space="0" w:color="auto"/>
      </w:divBdr>
    </w:div>
    <w:div w:id="1770268809">
      <w:bodyDiv w:val="1"/>
      <w:marLeft w:val="0"/>
      <w:marRight w:val="0"/>
      <w:marTop w:val="0"/>
      <w:marBottom w:val="0"/>
      <w:divBdr>
        <w:top w:val="none" w:sz="0" w:space="0" w:color="auto"/>
        <w:left w:val="none" w:sz="0" w:space="0" w:color="auto"/>
        <w:bottom w:val="none" w:sz="0" w:space="0" w:color="auto"/>
        <w:right w:val="none" w:sz="0" w:space="0" w:color="auto"/>
      </w:divBdr>
    </w:div>
    <w:div w:id="1774397949">
      <w:bodyDiv w:val="1"/>
      <w:marLeft w:val="0"/>
      <w:marRight w:val="0"/>
      <w:marTop w:val="0"/>
      <w:marBottom w:val="0"/>
      <w:divBdr>
        <w:top w:val="none" w:sz="0" w:space="0" w:color="auto"/>
        <w:left w:val="none" w:sz="0" w:space="0" w:color="auto"/>
        <w:bottom w:val="none" w:sz="0" w:space="0" w:color="auto"/>
        <w:right w:val="none" w:sz="0" w:space="0" w:color="auto"/>
      </w:divBdr>
    </w:div>
    <w:div w:id="1782652716">
      <w:bodyDiv w:val="1"/>
      <w:marLeft w:val="0"/>
      <w:marRight w:val="0"/>
      <w:marTop w:val="0"/>
      <w:marBottom w:val="0"/>
      <w:divBdr>
        <w:top w:val="none" w:sz="0" w:space="0" w:color="auto"/>
        <w:left w:val="none" w:sz="0" w:space="0" w:color="auto"/>
        <w:bottom w:val="none" w:sz="0" w:space="0" w:color="auto"/>
        <w:right w:val="none" w:sz="0" w:space="0" w:color="auto"/>
      </w:divBdr>
    </w:div>
    <w:div w:id="1811240228">
      <w:bodyDiv w:val="1"/>
      <w:marLeft w:val="0"/>
      <w:marRight w:val="0"/>
      <w:marTop w:val="0"/>
      <w:marBottom w:val="0"/>
      <w:divBdr>
        <w:top w:val="none" w:sz="0" w:space="0" w:color="auto"/>
        <w:left w:val="none" w:sz="0" w:space="0" w:color="auto"/>
        <w:bottom w:val="none" w:sz="0" w:space="0" w:color="auto"/>
        <w:right w:val="none" w:sz="0" w:space="0" w:color="auto"/>
      </w:divBdr>
    </w:div>
    <w:div w:id="1915241279">
      <w:bodyDiv w:val="1"/>
      <w:marLeft w:val="0"/>
      <w:marRight w:val="0"/>
      <w:marTop w:val="0"/>
      <w:marBottom w:val="0"/>
      <w:divBdr>
        <w:top w:val="none" w:sz="0" w:space="0" w:color="auto"/>
        <w:left w:val="none" w:sz="0" w:space="0" w:color="auto"/>
        <w:bottom w:val="none" w:sz="0" w:space="0" w:color="auto"/>
        <w:right w:val="none" w:sz="0" w:space="0" w:color="auto"/>
      </w:divBdr>
    </w:div>
    <w:div w:id="1947157794">
      <w:bodyDiv w:val="1"/>
      <w:marLeft w:val="0"/>
      <w:marRight w:val="0"/>
      <w:marTop w:val="0"/>
      <w:marBottom w:val="0"/>
      <w:divBdr>
        <w:top w:val="none" w:sz="0" w:space="0" w:color="auto"/>
        <w:left w:val="none" w:sz="0" w:space="0" w:color="auto"/>
        <w:bottom w:val="none" w:sz="0" w:space="0" w:color="auto"/>
        <w:right w:val="none" w:sz="0" w:space="0" w:color="auto"/>
      </w:divBdr>
    </w:div>
    <w:div w:id="2004895766">
      <w:bodyDiv w:val="1"/>
      <w:marLeft w:val="0"/>
      <w:marRight w:val="0"/>
      <w:marTop w:val="0"/>
      <w:marBottom w:val="0"/>
      <w:divBdr>
        <w:top w:val="none" w:sz="0" w:space="0" w:color="auto"/>
        <w:left w:val="none" w:sz="0" w:space="0" w:color="auto"/>
        <w:bottom w:val="none" w:sz="0" w:space="0" w:color="auto"/>
        <w:right w:val="none" w:sz="0" w:space="0" w:color="auto"/>
      </w:divBdr>
    </w:div>
    <w:div w:id="2006931280">
      <w:bodyDiv w:val="1"/>
      <w:marLeft w:val="0"/>
      <w:marRight w:val="0"/>
      <w:marTop w:val="0"/>
      <w:marBottom w:val="0"/>
      <w:divBdr>
        <w:top w:val="none" w:sz="0" w:space="0" w:color="auto"/>
        <w:left w:val="none" w:sz="0" w:space="0" w:color="auto"/>
        <w:bottom w:val="none" w:sz="0" w:space="0" w:color="auto"/>
        <w:right w:val="none" w:sz="0" w:space="0" w:color="auto"/>
      </w:divBdr>
    </w:div>
    <w:div w:id="2046754963">
      <w:bodyDiv w:val="1"/>
      <w:marLeft w:val="0"/>
      <w:marRight w:val="0"/>
      <w:marTop w:val="0"/>
      <w:marBottom w:val="0"/>
      <w:divBdr>
        <w:top w:val="none" w:sz="0" w:space="0" w:color="auto"/>
        <w:left w:val="none" w:sz="0" w:space="0" w:color="auto"/>
        <w:bottom w:val="none" w:sz="0" w:space="0" w:color="auto"/>
        <w:right w:val="none" w:sz="0" w:space="0" w:color="auto"/>
      </w:divBdr>
    </w:div>
    <w:div w:id="2047872647">
      <w:bodyDiv w:val="1"/>
      <w:marLeft w:val="0"/>
      <w:marRight w:val="0"/>
      <w:marTop w:val="0"/>
      <w:marBottom w:val="0"/>
      <w:divBdr>
        <w:top w:val="none" w:sz="0" w:space="0" w:color="auto"/>
        <w:left w:val="none" w:sz="0" w:space="0" w:color="auto"/>
        <w:bottom w:val="none" w:sz="0" w:space="0" w:color="auto"/>
        <w:right w:val="none" w:sz="0" w:space="0" w:color="auto"/>
      </w:divBdr>
    </w:div>
    <w:div w:id="2067025060">
      <w:bodyDiv w:val="1"/>
      <w:marLeft w:val="0"/>
      <w:marRight w:val="0"/>
      <w:marTop w:val="0"/>
      <w:marBottom w:val="0"/>
      <w:divBdr>
        <w:top w:val="none" w:sz="0" w:space="0" w:color="auto"/>
        <w:left w:val="none" w:sz="0" w:space="0" w:color="auto"/>
        <w:bottom w:val="none" w:sz="0" w:space="0" w:color="auto"/>
        <w:right w:val="none" w:sz="0" w:space="0" w:color="auto"/>
      </w:divBdr>
    </w:div>
    <w:div w:id="2115515374">
      <w:bodyDiv w:val="1"/>
      <w:marLeft w:val="0"/>
      <w:marRight w:val="0"/>
      <w:marTop w:val="0"/>
      <w:marBottom w:val="0"/>
      <w:divBdr>
        <w:top w:val="none" w:sz="0" w:space="0" w:color="auto"/>
        <w:left w:val="none" w:sz="0" w:space="0" w:color="auto"/>
        <w:bottom w:val="none" w:sz="0" w:space="0" w:color="auto"/>
        <w:right w:val="none" w:sz="0" w:space="0" w:color="auto"/>
      </w:divBdr>
    </w:div>
    <w:div w:id="214669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16B34-007F-45A1-B94B-719A75F8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30</Pages>
  <Words>8565</Words>
  <Characters>50539</Characters>
  <Application>Microsoft Office Word</Application>
  <DocSecurity>0</DocSecurity>
  <Lines>421</Lines>
  <Paragraphs>117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NOT_L001\2779810\3</vt:lpstr>
      <vt:lpstr>NOT_L001\2779810\3</vt:lpstr>
    </vt:vector>
  </TitlesOfParts>
  <Company>rkadlec</Company>
  <LinksUpToDate>false</LinksUpToDate>
  <CharactersWithSpaces>58987</CharactersWithSpaces>
  <SharedDoc>false</SharedDoc>
  <HLinks>
    <vt:vector size="6" baseType="variant">
      <vt:variant>
        <vt:i4>1376329</vt:i4>
      </vt:variant>
      <vt:variant>
        <vt:i4>0</vt:i4>
      </vt:variant>
      <vt:variant>
        <vt:i4>0</vt:i4>
      </vt:variant>
      <vt:variant>
        <vt:i4>5</vt:i4>
      </vt:variant>
      <vt:variant>
        <vt:lpwstr>http://www.isvzus.cz/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NOT_L001\2779810\3</dc:title>
  <dc:creator>CoxBroJM</dc:creator>
  <cp:lastModifiedBy>Pončíková Denisa  - Energy Benefit Centre a.s.</cp:lastModifiedBy>
  <cp:revision>74</cp:revision>
  <cp:lastPrinted>2015-07-22T12:30:00Z</cp:lastPrinted>
  <dcterms:created xsi:type="dcterms:W3CDTF">2014-07-22T11:33:00Z</dcterms:created>
  <dcterms:modified xsi:type="dcterms:W3CDTF">2015-07-22T13:23:00Z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2052747861</vt:i4>
  </property>
</Properties>
</file>